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832" w:rsidRDefault="00752832">
      <w:pPr>
        <w:pStyle w:val="a5"/>
      </w:pPr>
      <w:r>
        <w:t>Московский Государственный строительный университет</w:t>
      </w:r>
    </w:p>
    <w:p w:rsidR="00752832" w:rsidRDefault="00752832">
      <w:pPr>
        <w:jc w:val="center"/>
      </w:pPr>
    </w:p>
    <w:p w:rsidR="00752832" w:rsidRDefault="00752832">
      <w:pPr>
        <w:jc w:val="center"/>
        <w:rPr>
          <w:b/>
        </w:rPr>
      </w:pPr>
      <w:r>
        <w:rPr>
          <w:b/>
        </w:rPr>
        <w:t>Кафедра технологии строительного производства</w:t>
      </w: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  <w:rPr>
          <w:sz w:val="36"/>
        </w:rPr>
      </w:pPr>
      <w:r>
        <w:rPr>
          <w:sz w:val="36"/>
        </w:rPr>
        <w:t>Опалубочные системы для устройства монолитных железоб</w:t>
      </w:r>
      <w:r>
        <w:rPr>
          <w:sz w:val="36"/>
        </w:rPr>
        <w:t>е</w:t>
      </w:r>
      <w:r>
        <w:rPr>
          <w:sz w:val="36"/>
        </w:rPr>
        <w:t>тонных стен, колонн и перекрытий</w:t>
      </w:r>
    </w:p>
    <w:p w:rsidR="00752832" w:rsidRDefault="00752832">
      <w:pPr>
        <w:jc w:val="center"/>
        <w:rPr>
          <w:b/>
        </w:rPr>
      </w:pPr>
    </w:p>
    <w:p w:rsidR="00752832" w:rsidRDefault="00752832">
      <w:pPr>
        <w:jc w:val="center"/>
        <w:rPr>
          <w:b/>
        </w:rPr>
      </w:pPr>
      <w:r>
        <w:rPr>
          <w:b/>
        </w:rPr>
        <w:t xml:space="preserve">Каталоги основных элементов,  характерные приемы сборки опалубки </w:t>
      </w:r>
    </w:p>
    <w:p w:rsidR="00752832" w:rsidRDefault="00752832">
      <w:pPr>
        <w:jc w:val="center"/>
      </w:pPr>
      <w:r>
        <w:t xml:space="preserve">(по рекламным материалам фирм </w:t>
      </w:r>
      <w:r>
        <w:rPr>
          <w:lang w:val="en-US"/>
        </w:rPr>
        <w:t>DOKA</w:t>
      </w:r>
      <w:r>
        <w:t xml:space="preserve">, </w:t>
      </w:r>
      <w:r>
        <w:rPr>
          <w:lang w:val="en-US"/>
        </w:rPr>
        <w:t>MEVA</w:t>
      </w:r>
      <w:r>
        <w:t xml:space="preserve">, </w:t>
      </w:r>
      <w:r>
        <w:rPr>
          <w:lang w:val="en-US"/>
        </w:rPr>
        <w:t>ISCHEBECK</w:t>
      </w:r>
      <w:r>
        <w:t>)</w:t>
      </w:r>
    </w:p>
    <w:p w:rsidR="00752832" w:rsidRDefault="00752832">
      <w:pPr>
        <w:jc w:val="center"/>
      </w:pPr>
    </w:p>
    <w:p w:rsidR="00752832" w:rsidRDefault="00752832">
      <w:pPr>
        <w:jc w:val="right"/>
      </w:pPr>
    </w:p>
    <w:p w:rsidR="00752832" w:rsidRDefault="00752832">
      <w:pPr>
        <w:jc w:val="center"/>
      </w:pPr>
    </w:p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/>
    <w:p w:rsidR="00752832" w:rsidRDefault="00752832">
      <w:pPr>
        <w:jc w:val="center"/>
      </w:pPr>
      <w:r>
        <w:t>Москва, 2000</w:t>
      </w: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right"/>
        <w:rPr>
          <w:b/>
        </w:rPr>
      </w:pPr>
      <w:r>
        <w:rPr>
          <w:b/>
        </w:rPr>
        <w:lastRenderedPageBreak/>
        <w:t xml:space="preserve">Составители:  </w:t>
      </w:r>
    </w:p>
    <w:p w:rsidR="00752832" w:rsidRDefault="00752832">
      <w:pPr>
        <w:jc w:val="right"/>
      </w:pPr>
      <w:r>
        <w:t>канд. техн. наук, доцент Комиссаров С.В.</w:t>
      </w:r>
    </w:p>
    <w:p w:rsidR="00752832" w:rsidRDefault="00752832">
      <w:pPr>
        <w:jc w:val="right"/>
      </w:pPr>
      <w:r>
        <w:t>канд. техн. наук, доцент Ремейко О.А.</w:t>
      </w: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</w:p>
    <w:p w:rsidR="00752832" w:rsidRDefault="00752832">
      <w:pPr>
        <w:jc w:val="center"/>
      </w:pPr>
      <w:r>
        <w:t>Оглавление:</w:t>
      </w:r>
    </w:p>
    <w:p w:rsidR="00752832" w:rsidRDefault="00752832">
      <w:pPr>
        <w:pStyle w:val="10"/>
        <w:tabs>
          <w:tab w:val="right" w:leader="dot" w:pos="9680"/>
        </w:tabs>
        <w:rPr>
          <w:noProof/>
        </w:rPr>
      </w:pPr>
      <w:r>
        <w:fldChar w:fldCharType="begin"/>
      </w:r>
      <w:r>
        <w:instrText xml:space="preserve"> TOC \o "1-2" </w:instrText>
      </w:r>
      <w:r>
        <w:fldChar w:fldCharType="separate"/>
      </w: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752832" w:rsidRDefault="00752832">
      <w:pPr>
        <w:pStyle w:val="10"/>
        <w:tabs>
          <w:tab w:val="right" w:leader="dot" w:pos="9680"/>
        </w:tabs>
        <w:rPr>
          <w:noProof/>
        </w:rPr>
      </w:pPr>
      <w:r>
        <w:rPr>
          <w:noProof/>
        </w:rPr>
        <w:t>1. Основные конструктивные элементы опалубочных систем и характерные приемы их сборки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1.1. Опалубки для вертикальных монолитных конструкций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1.2. Характерные элементы и конструктивные решения опалубочных систем для устройства монолитных железобетонных перекрытий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752832" w:rsidRDefault="00752832">
      <w:pPr>
        <w:pStyle w:val="10"/>
        <w:tabs>
          <w:tab w:val="right" w:leader="dot" w:pos="9680"/>
        </w:tabs>
        <w:rPr>
          <w:noProof/>
        </w:rPr>
      </w:pPr>
      <w:r>
        <w:rPr>
          <w:noProof/>
        </w:rPr>
        <w:t>2. Каталоги основных элементов опалубочных систем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2.1. Каталог основных конструктивных элементов опалубки FRAMECO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2.2 Каталог основных конструктивных элементов опалубки FRAMAX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2.3. Каталог основных элементов опалубки STAR TEC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 xml:space="preserve">2.4. Каталог основных элементов опалубки </w:t>
      </w:r>
      <w:r>
        <w:rPr>
          <w:caps/>
          <w:noProof/>
        </w:rPr>
        <w:t>dokaflex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2.5. Каталог основных элементов опалубки TITAN HV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752832" w:rsidRDefault="00752832">
      <w:pPr>
        <w:pStyle w:val="10"/>
        <w:tabs>
          <w:tab w:val="right" w:leader="dot" w:pos="9680"/>
        </w:tabs>
        <w:rPr>
          <w:noProof/>
        </w:rPr>
      </w:pPr>
      <w:r>
        <w:rPr>
          <w:noProof/>
        </w:rPr>
        <w:t>3. Основные принципы выбора комплекта опалубки для монолитного домостроения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3.1. 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3.2. Заданный темп возведения монолитных конструкций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3.3. Размеры принятой захватки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3.4. Время выдерживания бетона в опалубке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3.5. Дополнительные технологические и инженерные мероприятия для ускорения оборачиваемости опалубки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3.6. Учет необходимого запаса элементов опалубки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3.7. Выводы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752832" w:rsidRDefault="00752832">
      <w:pPr>
        <w:pStyle w:val="10"/>
        <w:tabs>
          <w:tab w:val="right" w:leader="dot" w:pos="9680"/>
        </w:tabs>
        <w:rPr>
          <w:noProof/>
        </w:rPr>
      </w:pPr>
      <w:r>
        <w:rPr>
          <w:noProof/>
        </w:rPr>
        <w:t>4. Технологическое проектирование опалубочных работ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4.1. Составление опалубочных чертежей и спецификаций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4.2. Расчеты опалубки [Выписка из СНиП 3.03.01-87 р. 2 «Опалубочные работы»]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:rsidR="00752832" w:rsidRDefault="00752832">
      <w:pPr>
        <w:pStyle w:val="20"/>
        <w:tabs>
          <w:tab w:val="right" w:leader="dot" w:pos="9680"/>
        </w:tabs>
        <w:rPr>
          <w:noProof/>
        </w:rPr>
      </w:pPr>
      <w:r>
        <w:rPr>
          <w:noProof/>
        </w:rPr>
        <w:t>4.3. Установка и приемка опалубки, распалубливание [Выписка из СНиП 3.03.01-87 р. 2 «Опалубочные работы»]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_Toc21349576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</w:p>
    <w:p w:rsidR="00752832" w:rsidRDefault="00752832">
      <w:pPr>
        <w:jc w:val="center"/>
      </w:pPr>
      <w:r>
        <w:fldChar w:fldCharType="end"/>
      </w:r>
    </w:p>
    <w:p w:rsidR="00752832" w:rsidRDefault="00752832">
      <w:pPr>
        <w:pStyle w:val="1"/>
      </w:pPr>
      <w:r>
        <w:br w:type="page"/>
      </w:r>
      <w:bookmarkStart w:id="0" w:name="_Toc21349555"/>
      <w:r>
        <w:lastRenderedPageBreak/>
        <w:t>ВВЕДЕНИЕ</w:t>
      </w:r>
      <w:bookmarkEnd w:id="0"/>
    </w:p>
    <w:p w:rsidR="00752832" w:rsidRDefault="00752832">
      <w:pPr>
        <w:ind w:firstLine="426"/>
        <w:jc w:val="both"/>
      </w:pPr>
      <w:r>
        <w:t>В предлагаемом справочно-методическом пособии рассматриваются распр</w:t>
      </w:r>
      <w:r>
        <w:t>о</w:t>
      </w:r>
      <w:r>
        <w:t xml:space="preserve">страненные в нашей стране и за рубежом опалубочные системы </w:t>
      </w:r>
      <w:r>
        <w:rPr>
          <w:lang w:val="en-US"/>
        </w:rPr>
        <w:t>FRAMAX</w:t>
      </w:r>
      <w:r>
        <w:t xml:space="preserve">, </w:t>
      </w:r>
      <w:r>
        <w:rPr>
          <w:lang w:val="en-US"/>
        </w:rPr>
        <w:t>FRAMECO</w:t>
      </w:r>
      <w:r>
        <w:t xml:space="preserve"> фирмы </w:t>
      </w:r>
      <w:r>
        <w:rPr>
          <w:lang w:val="en-US"/>
        </w:rPr>
        <w:t>DOKA</w:t>
      </w:r>
      <w:r>
        <w:t xml:space="preserve"> (Австрия), </w:t>
      </w:r>
      <w:r>
        <w:rPr>
          <w:lang w:val="en-US"/>
        </w:rPr>
        <w:t>STAR</w:t>
      </w:r>
      <w:r w:rsidRPr="00752832">
        <w:t xml:space="preserve"> </w:t>
      </w:r>
      <w:r>
        <w:rPr>
          <w:lang w:val="en-US"/>
        </w:rPr>
        <w:t>TEC</w:t>
      </w:r>
      <w:r>
        <w:t xml:space="preserve"> фирмы </w:t>
      </w:r>
      <w:r>
        <w:rPr>
          <w:lang w:val="en-US"/>
        </w:rPr>
        <w:t>MEVA</w:t>
      </w:r>
      <w:r w:rsidRPr="00752832">
        <w:t xml:space="preserve"> </w:t>
      </w:r>
      <w:r>
        <w:t>(Германия), применяемые для массового возведения вертикальных (стены, колонны) мон</w:t>
      </w:r>
      <w:r>
        <w:t>о</w:t>
      </w:r>
      <w:r>
        <w:t xml:space="preserve">литных железобетонных конструкций и фундаментов, а также предназначенные для устройства монолитных перекрытий опалубочные системы  </w:t>
      </w:r>
      <w:r>
        <w:rPr>
          <w:lang w:val="en-US"/>
        </w:rPr>
        <w:t>TITAN</w:t>
      </w:r>
      <w:r w:rsidRPr="00752832">
        <w:t xml:space="preserve"> </w:t>
      </w:r>
      <w:r>
        <w:rPr>
          <w:lang w:val="en-US"/>
        </w:rPr>
        <w:t>HV</w:t>
      </w:r>
      <w:r w:rsidRPr="00752832">
        <w:t xml:space="preserve"> </w:t>
      </w:r>
      <w:r>
        <w:t xml:space="preserve">фирмы </w:t>
      </w:r>
      <w:r>
        <w:rPr>
          <w:lang w:val="en-US"/>
        </w:rPr>
        <w:t>ISCHEBECK</w:t>
      </w:r>
      <w:r>
        <w:t xml:space="preserve"> (Германия) и </w:t>
      </w:r>
      <w:r>
        <w:rPr>
          <w:lang w:val="en-US"/>
        </w:rPr>
        <w:t>DOKAFLEX</w:t>
      </w:r>
      <w:r>
        <w:t xml:space="preserve"> фирмы </w:t>
      </w:r>
      <w:r>
        <w:rPr>
          <w:lang w:val="en-US"/>
        </w:rPr>
        <w:t>DOKA</w:t>
      </w:r>
      <w:r>
        <w:t xml:space="preserve"> (Австрия).</w:t>
      </w:r>
    </w:p>
    <w:p w:rsidR="00752832" w:rsidRDefault="00752832">
      <w:pPr>
        <w:ind w:firstLine="426"/>
        <w:jc w:val="both"/>
      </w:pPr>
      <w:r>
        <w:t>Пособие предназначено для использования в курсовом проектировании те</w:t>
      </w:r>
      <w:r>
        <w:t>х</w:t>
      </w:r>
      <w:r>
        <w:t>нологии возведения монолитных железобетонных конструкций студентами ф</w:t>
      </w:r>
      <w:r>
        <w:t>а</w:t>
      </w:r>
      <w:r>
        <w:t>культета ПГС в курсах "Технология строительных процессов " и "Технология возведения зданий и сооружений", а также при дипломном прое</w:t>
      </w:r>
      <w:r>
        <w:t>к</w:t>
      </w:r>
      <w:r>
        <w:t>тировании.</w:t>
      </w:r>
    </w:p>
    <w:p w:rsidR="00752832" w:rsidRDefault="00752832">
      <w:pPr>
        <w:ind w:firstLine="426"/>
        <w:jc w:val="both"/>
      </w:pPr>
      <w:r>
        <w:t>В первой главе пособия даны краткие сведения об основных конструкти</w:t>
      </w:r>
      <w:r>
        <w:t>в</w:t>
      </w:r>
      <w:r>
        <w:t>ных элементах рассматриваемых опалубочных систем и характерных приемах сбо</w:t>
      </w:r>
      <w:r>
        <w:t>р</w:t>
      </w:r>
      <w:r>
        <w:t>ки опалубки, подготавливающие последующую работу с каталогами  оп</w:t>
      </w:r>
      <w:r>
        <w:t>а</w:t>
      </w:r>
      <w:r>
        <w:t>лубок.</w:t>
      </w:r>
    </w:p>
    <w:p w:rsidR="00752832" w:rsidRDefault="00752832">
      <w:pPr>
        <w:ind w:firstLine="426"/>
        <w:jc w:val="both"/>
      </w:pPr>
      <w:r>
        <w:t>Вторая глава включает каталоги основных элементов каждой из указанных выше опалубочных систем (щиты, замки, угловые элементы, щиты-компенсаторы, распорки и укосины, накладные балки и т.п.) с указанием ге</w:t>
      </w:r>
      <w:r>
        <w:t>о</w:t>
      </w:r>
      <w:r>
        <w:t>метрических и прочих параметров, необходимых для нужд практического пр</w:t>
      </w:r>
      <w:r>
        <w:t>о</w:t>
      </w:r>
      <w:r>
        <w:t>ектирования опалубочных чертежей.</w:t>
      </w:r>
    </w:p>
    <w:p w:rsidR="00752832" w:rsidRDefault="00752832">
      <w:pPr>
        <w:ind w:firstLine="426"/>
        <w:jc w:val="both"/>
      </w:pPr>
      <w:r>
        <w:t>В третьей главе рассмотрены основные принципы выбора комплекта оп</w:t>
      </w:r>
      <w:r>
        <w:t>а</w:t>
      </w:r>
      <w:r>
        <w:t>лубки при проектировании процессов возведения зданий с несущими моноли</w:t>
      </w:r>
      <w:r>
        <w:t>т</w:t>
      </w:r>
      <w:r>
        <w:t>ными железобетонными конструкциями: показано влияние требований орган</w:t>
      </w:r>
      <w:r>
        <w:t>и</w:t>
      </w:r>
      <w:r>
        <w:t>зационного и технологического характера на выбор опалубки, приведены хара</w:t>
      </w:r>
      <w:r>
        <w:t>к</w:t>
      </w:r>
      <w:r>
        <w:t>терные решения и основные рекомендации.</w:t>
      </w:r>
    </w:p>
    <w:p w:rsidR="00752832" w:rsidRDefault="00752832">
      <w:pPr>
        <w:ind w:firstLine="426"/>
        <w:jc w:val="both"/>
      </w:pPr>
      <w:r>
        <w:t>В четвертой главе даются краткие указания по составлению опалубочных чертежей: последовательность действий при проектировании опалубки верт</w:t>
      </w:r>
      <w:r>
        <w:t>и</w:t>
      </w:r>
      <w:r>
        <w:t>кальных и горизонтальных конструкций, характерный состав графической и</w:t>
      </w:r>
      <w:r>
        <w:t>н</w:t>
      </w:r>
      <w:r>
        <w:t>формации, перечень элементов, включаемых в спецификации опалубки при в</w:t>
      </w:r>
      <w:r>
        <w:t>ы</w:t>
      </w:r>
      <w:r>
        <w:t>полнении учебных работ. Там же приводится выборка основных действующих положений СНиП 3.03.01-87, касающихся проверочных расчетов опалубки и требований к качеству ее сборки.</w:t>
      </w:r>
    </w:p>
    <w:p w:rsidR="00752832" w:rsidRDefault="00752832">
      <w:pPr>
        <w:pStyle w:val="1"/>
      </w:pPr>
      <w:r>
        <w:br w:type="page"/>
      </w:r>
      <w:bookmarkStart w:id="1" w:name="_Toc21349556"/>
      <w:r>
        <w:lastRenderedPageBreak/>
        <w:t>1. Основные конструктивные элементы опалубочных систем и хара</w:t>
      </w:r>
      <w:r>
        <w:t>к</w:t>
      </w:r>
      <w:r>
        <w:t>терные приемы их сборки</w:t>
      </w:r>
      <w:bookmarkEnd w:id="1"/>
    </w:p>
    <w:p w:rsidR="00752832" w:rsidRDefault="00752832">
      <w:pPr>
        <w:pStyle w:val="2"/>
      </w:pPr>
      <w:bookmarkStart w:id="2" w:name="_Toc21349557"/>
      <w:r>
        <w:t>1.1. Опалубки для вертикальных монолитных конструкци</w:t>
      </w:r>
      <w:r>
        <w:t>й</w:t>
      </w:r>
      <w:bookmarkEnd w:id="2"/>
    </w:p>
    <w:p w:rsidR="00752832" w:rsidRDefault="00752832">
      <w:pPr>
        <w:ind w:firstLine="426"/>
        <w:jc w:val="both"/>
      </w:pPr>
      <w:r>
        <w:t>Основу опалубочных систем для вертикальных монолитных железобето</w:t>
      </w:r>
      <w:r>
        <w:t>н</w:t>
      </w:r>
      <w:r>
        <w:t xml:space="preserve">ных конструкций представляют наборы готовых </w:t>
      </w:r>
      <w:r>
        <w:rPr>
          <w:b/>
        </w:rPr>
        <w:t>прямоугольных щитов</w:t>
      </w:r>
      <w:r>
        <w:t xml:space="preserve"> кратных размеров (рис. 1.1а). Отдельный щит состоит из  палубы и рамы, в которых  предусматривают отверстия и пазы для фиксации крепежных устройств и дет</w:t>
      </w:r>
      <w:r>
        <w:t>а</w:t>
      </w:r>
      <w:r>
        <w:t>лей. При изготовлении рам используют специальные прокатные окантовочные и крепежные профили из стали, алюминия или дерева. Рама щитов проектир</w:t>
      </w:r>
      <w:r>
        <w:t>у</w:t>
      </w:r>
      <w:r>
        <w:t>ется таким образом, чтобы обеспечивать необходимую прочность и жесткость щитов из плоскости под действием  распорных усилий бетонной смеси в широком ди</w:t>
      </w:r>
      <w:r>
        <w:t>а</w:t>
      </w:r>
      <w:r>
        <w:t>пазоне изменения высоты стен и колонн. Модульность и кратность  о</w:t>
      </w:r>
      <w:r>
        <w:t>с</w:t>
      </w:r>
      <w:r>
        <w:t>новных щитов позволяет собирать из них более крупные щиты - опалубочные панели разли</w:t>
      </w:r>
      <w:r>
        <w:t>ч</w:t>
      </w:r>
      <w:r>
        <w:t xml:space="preserve">ных размеров и конфигурации. </w:t>
      </w:r>
    </w:p>
    <w:p w:rsidR="00752832" w:rsidRDefault="00752832">
      <w:pPr>
        <w:ind w:firstLine="426"/>
        <w:jc w:val="both"/>
      </w:pPr>
    </w:p>
    <w:p w:rsidR="00752832" w:rsidRDefault="00752832">
      <w:pPr>
        <w:ind w:firstLine="426"/>
        <w:jc w:val="center"/>
      </w:pPr>
      <w:r>
        <w:object w:dxaOrig="8124" w:dyaOrig="6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pt;height:302pt" o:ole="">
            <v:imagedata r:id="rId6" o:title=""/>
          </v:shape>
          <o:OLEObject Type="Embed" ProgID="PBrush" ShapeID="_x0000_i1025" DrawAspect="Content" ObjectID="_1459680822" r:id="rId7"/>
        </w:object>
      </w:r>
    </w:p>
    <w:p w:rsidR="00752832" w:rsidRDefault="00752832">
      <w:pPr>
        <w:ind w:firstLine="426"/>
        <w:jc w:val="both"/>
      </w:pPr>
    </w:p>
    <w:p w:rsidR="00752832" w:rsidRDefault="00752832">
      <w:pPr>
        <w:ind w:firstLine="426"/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1.1. Основные конструктивные элементы опалубочных систем для стен и колонн: а) - щиты опалубки; б) - объединение щитов с п</w:t>
      </w:r>
      <w:r>
        <w:rPr>
          <w:rFonts w:ascii="Courier New" w:hAnsi="Courier New"/>
          <w:sz w:val="24"/>
        </w:rPr>
        <w:t>о</w:t>
      </w:r>
      <w:r>
        <w:rPr>
          <w:rFonts w:ascii="Courier New" w:hAnsi="Courier New"/>
          <w:sz w:val="24"/>
        </w:rPr>
        <w:t>мощью замков; в) - щит-компенсатор для плавного изменения длины с</w:t>
      </w:r>
      <w:r>
        <w:rPr>
          <w:rFonts w:ascii="Courier New" w:hAnsi="Courier New"/>
          <w:sz w:val="24"/>
        </w:rPr>
        <w:t>о</w:t>
      </w:r>
      <w:r>
        <w:rPr>
          <w:rFonts w:ascii="Courier New" w:hAnsi="Courier New"/>
          <w:sz w:val="24"/>
        </w:rPr>
        <w:t>бираемой панели опалубки; г) - накладные ригели для увеличения ж</w:t>
      </w:r>
      <w:r>
        <w:rPr>
          <w:rFonts w:ascii="Courier New" w:hAnsi="Courier New"/>
          <w:sz w:val="24"/>
        </w:rPr>
        <w:t>е</w:t>
      </w:r>
      <w:r>
        <w:rPr>
          <w:rFonts w:ascii="Courier New" w:hAnsi="Courier New"/>
          <w:sz w:val="24"/>
        </w:rPr>
        <w:t>сткости из плоскости панелей опалубки; д) - угловой щит; е) - ра</w:t>
      </w:r>
      <w:r>
        <w:rPr>
          <w:rFonts w:ascii="Courier New" w:hAnsi="Courier New"/>
          <w:sz w:val="24"/>
        </w:rPr>
        <w:t>с</w:t>
      </w:r>
      <w:r>
        <w:rPr>
          <w:rFonts w:ascii="Courier New" w:hAnsi="Courier New"/>
          <w:sz w:val="24"/>
        </w:rPr>
        <w:t>косы, болтовые и анке</w:t>
      </w:r>
      <w:r>
        <w:rPr>
          <w:rFonts w:ascii="Courier New" w:hAnsi="Courier New"/>
          <w:sz w:val="24"/>
        </w:rPr>
        <w:t>р</w:t>
      </w:r>
      <w:r>
        <w:rPr>
          <w:rFonts w:ascii="Courier New" w:hAnsi="Courier New"/>
          <w:sz w:val="24"/>
        </w:rPr>
        <w:t>ные соединения</w:t>
      </w:r>
    </w:p>
    <w:p w:rsidR="00752832" w:rsidRDefault="00752832">
      <w:pPr>
        <w:ind w:firstLine="426"/>
        <w:jc w:val="both"/>
      </w:pPr>
      <w:r>
        <w:lastRenderedPageBreak/>
        <w:t>Другим важнейшим конструктивным элементом вертикальных опалубо</w:t>
      </w:r>
      <w:r>
        <w:t>ч</w:t>
      </w:r>
      <w:r>
        <w:t xml:space="preserve">ных систем являются устройства для соединения щитов между собой - </w:t>
      </w:r>
      <w:r>
        <w:rPr>
          <w:b/>
        </w:rPr>
        <w:t xml:space="preserve">замки </w:t>
      </w:r>
      <w:r>
        <w:t>(рис.1.1б). Обычно изготовители опалубки разрабатывают один универсальный замок и несколько его дополнительных модификаций, обеспечивающих б</w:t>
      </w:r>
      <w:r>
        <w:t>ы</w:t>
      </w:r>
      <w:r>
        <w:t>строе и надежное соединение щитов при сборке и разделение щитов при разборке опалубки. Чаще всего используются клиновые и байонетные замки, тр</w:t>
      </w:r>
      <w:r>
        <w:t>е</w:t>
      </w:r>
      <w:r>
        <w:t>бующие при сборке и разборке только применения молотка. При этом клин</w:t>
      </w:r>
      <w:r>
        <w:t>о</w:t>
      </w:r>
      <w:r>
        <w:t>вые замки могут устанавливаться в любом месте продольных и поперечных кромок щитов.</w:t>
      </w:r>
    </w:p>
    <w:p w:rsidR="00752832" w:rsidRDefault="00752832">
      <w:pPr>
        <w:ind w:firstLine="426"/>
        <w:jc w:val="both"/>
      </w:pPr>
      <w:r>
        <w:t>Конструкции щитов и замков запатентованы фирмами-изготовителями оп</w:t>
      </w:r>
      <w:r>
        <w:t>а</w:t>
      </w:r>
      <w:r>
        <w:t>лубок, как и все остальные составляющие элементы.</w:t>
      </w:r>
    </w:p>
    <w:p w:rsidR="00752832" w:rsidRDefault="00752832">
      <w:pPr>
        <w:ind w:firstLine="426"/>
        <w:jc w:val="both"/>
      </w:pPr>
      <w:r>
        <w:rPr>
          <w:b/>
        </w:rPr>
        <w:t>Щиты-компенсаторы и компенсирующие прокладки</w:t>
      </w:r>
      <w:r>
        <w:t xml:space="preserve"> (рис. 1.1в) служат для плавного регулирования размеров собираемых опалубочных панелей. Уст</w:t>
      </w:r>
      <w:r>
        <w:t>а</w:t>
      </w:r>
      <w:r>
        <w:t>навливаются между смежными щитами в собираемой панели. Компенсиру</w:t>
      </w:r>
      <w:r>
        <w:t>ю</w:t>
      </w:r>
      <w:r>
        <w:t>щие прокладки чаще всего представляют собой отфугованные деревянные бр</w:t>
      </w:r>
      <w:r>
        <w:t>у</w:t>
      </w:r>
      <w:r>
        <w:t>ски, профиль и поперечные размеры которых соответствуют стыкуемым рамам щ</w:t>
      </w:r>
      <w:r>
        <w:t>и</w:t>
      </w:r>
      <w:r>
        <w:t>тов; могут либо изготавливаться на площадке, либо приобретаться у фирм-изготовителей опалубки.</w:t>
      </w:r>
    </w:p>
    <w:p w:rsidR="00752832" w:rsidRDefault="00752832">
      <w:pPr>
        <w:ind w:firstLine="426"/>
        <w:jc w:val="both"/>
      </w:pPr>
      <w:r>
        <w:t>Следующим характерным конструктивным элементом вертикальных опал</w:t>
      </w:r>
      <w:r>
        <w:t>у</w:t>
      </w:r>
      <w:r>
        <w:t xml:space="preserve">бок являются разнообразные </w:t>
      </w:r>
      <w:r>
        <w:rPr>
          <w:b/>
        </w:rPr>
        <w:t xml:space="preserve">накладные балки, ригели, шины </w:t>
      </w:r>
      <w:r>
        <w:t>(рис. 1.1г), сл</w:t>
      </w:r>
      <w:r>
        <w:t>у</w:t>
      </w:r>
      <w:r>
        <w:t>жащие целям повышения жесткости из плоскости собираемых из щитов пан</w:t>
      </w:r>
      <w:r>
        <w:t>е</w:t>
      </w:r>
      <w:r>
        <w:t>лей. Различные фирмы по разному решают их крепление к щитам, но как прав</w:t>
      </w:r>
      <w:r>
        <w:t>и</w:t>
      </w:r>
      <w:r>
        <w:t>ло, они накладываются на ребра рамы смежных щитов и объединяются с ними с помощью разнообразных болтовых или клиновых соединений в местах устано</w:t>
      </w:r>
      <w:r>
        <w:t>в</w:t>
      </w:r>
      <w:r>
        <w:t>ки щитов-компенсаторов или компенсирующих прокладок;  примен</w:t>
      </w:r>
      <w:r>
        <w:t>я</w:t>
      </w:r>
      <w:r>
        <w:t>ются также для повышения жесткости собранных из отдельных щитов крупных панелей опалубки при транпортировке их краном и для общего усиления оп</w:t>
      </w:r>
      <w:r>
        <w:t>а</w:t>
      </w:r>
      <w:r>
        <w:t>лубки стен большой высоты.</w:t>
      </w:r>
    </w:p>
    <w:p w:rsidR="00752832" w:rsidRDefault="00752832">
      <w:pPr>
        <w:ind w:firstLine="426"/>
        <w:jc w:val="both"/>
      </w:pPr>
      <w:r>
        <w:t>Для обеспечения сборки щитов опалубки в углах служат специальные угл</w:t>
      </w:r>
      <w:r>
        <w:t>о</w:t>
      </w:r>
      <w:r>
        <w:t xml:space="preserve">вые элементы: </w:t>
      </w:r>
      <w:r>
        <w:rPr>
          <w:b/>
        </w:rPr>
        <w:t>щиты внутренних прямых углов, шарнирные угловые щ</w:t>
      </w:r>
      <w:r>
        <w:rPr>
          <w:b/>
        </w:rPr>
        <w:t>и</w:t>
      </w:r>
      <w:r>
        <w:rPr>
          <w:b/>
        </w:rPr>
        <w:t xml:space="preserve">ты, уголки для крепления наружных щитов прямого угла </w:t>
      </w:r>
      <w:r>
        <w:t>(рис. 1.1д).</w:t>
      </w:r>
    </w:p>
    <w:p w:rsidR="00752832" w:rsidRDefault="00752832">
      <w:pPr>
        <w:ind w:firstLine="426"/>
        <w:jc w:val="both"/>
      </w:pPr>
      <w:r>
        <w:rPr>
          <w:b/>
        </w:rPr>
        <w:t>Раскосы</w:t>
      </w:r>
      <w:r>
        <w:t xml:space="preserve"> (рис.1.1е) служат для регулировки и крепления щитов и опалубо</w:t>
      </w:r>
      <w:r>
        <w:t>ч</w:t>
      </w:r>
      <w:r>
        <w:t>ных панелей в вертикальном положении. Представляют собой инвентарные, достаточно сложные устройства. Обычно в составе опалубочной системы разр</w:t>
      </w:r>
      <w:r>
        <w:t>а</w:t>
      </w:r>
      <w:r>
        <w:t>батывают две-три модификации раскосов для обеспечения вертикальной фикс</w:t>
      </w:r>
      <w:r>
        <w:t>а</w:t>
      </w:r>
      <w:r>
        <w:t>ции опалубо</w:t>
      </w:r>
      <w:r>
        <w:t>ч</w:t>
      </w:r>
      <w:r>
        <w:t>ных панелей различной высоты.</w:t>
      </w:r>
    </w:p>
    <w:p w:rsidR="00752832" w:rsidRDefault="00752832">
      <w:pPr>
        <w:ind w:firstLine="426"/>
        <w:jc w:val="both"/>
      </w:pPr>
      <w:r>
        <w:t xml:space="preserve">В наборе элементов опалубки предусматриваются специальные </w:t>
      </w:r>
      <w:r>
        <w:rPr>
          <w:b/>
        </w:rPr>
        <w:t>болты и а</w:t>
      </w:r>
      <w:r>
        <w:rPr>
          <w:b/>
        </w:rPr>
        <w:t>н</w:t>
      </w:r>
      <w:r>
        <w:rPr>
          <w:b/>
        </w:rPr>
        <w:t>керы</w:t>
      </w:r>
      <w:r>
        <w:t xml:space="preserve"> для выполнения винтовых соединений. Как правило применяется спец</w:t>
      </w:r>
      <w:r>
        <w:t>и</w:t>
      </w:r>
      <w:r>
        <w:t>альная резьба, обеспечивающая быстрое навинчивание и свинчивание гаек. Все гайки оснащены рычагами-барашками для обеспечения ударной затя</w:t>
      </w:r>
      <w:r>
        <w:t>ж</w:t>
      </w:r>
      <w:r>
        <w:t xml:space="preserve">ки-ослабления болтового соединения с помощью молотка. Болтовые соединения  </w:t>
      </w:r>
      <w:r>
        <w:lastRenderedPageBreak/>
        <w:t>применяются для установки распорных анкеров, накладных балок, крепления раскосов и формирования нестандартных узлов крепления элементов опалубки. Обычно используется единый диаметр болтов, обеспечивающий полную ун</w:t>
      </w:r>
      <w:r>
        <w:t>и</w:t>
      </w:r>
      <w:r>
        <w:t>версальность всех винтовых креплений опалубки. Анкерные прутки, болты, б</w:t>
      </w:r>
      <w:r>
        <w:t>а</w:t>
      </w:r>
      <w:r>
        <w:t>рашковые гайки продаются фирмами-изготовителями опалубки как расходу</w:t>
      </w:r>
      <w:r>
        <w:t>е</w:t>
      </w:r>
      <w:r>
        <w:t>мые материалы.</w:t>
      </w:r>
    </w:p>
    <w:p w:rsidR="00752832" w:rsidRDefault="00752832">
      <w:pPr>
        <w:ind w:firstLine="426"/>
        <w:jc w:val="both"/>
      </w:pPr>
      <w:r>
        <w:t>Важную группу устройств представляют собой элементы опалубки, пр</w:t>
      </w:r>
      <w:r>
        <w:t>и</w:t>
      </w:r>
      <w:r>
        <w:t>званные обеспечивать удобство и безопасность выполнения работ. Прежде вс</w:t>
      </w:r>
      <w:r>
        <w:t>е</w:t>
      </w:r>
      <w:r>
        <w:t xml:space="preserve">го здесь следует иметь ввиду </w:t>
      </w:r>
      <w:r>
        <w:rPr>
          <w:b/>
        </w:rPr>
        <w:t>инвентарные строповочные устройства, по</w:t>
      </w:r>
      <w:r>
        <w:rPr>
          <w:b/>
        </w:rPr>
        <w:t>д</w:t>
      </w:r>
      <w:r>
        <w:rPr>
          <w:b/>
        </w:rPr>
        <w:t xml:space="preserve">мости </w:t>
      </w:r>
      <w:r>
        <w:t>и</w:t>
      </w:r>
      <w:r>
        <w:rPr>
          <w:b/>
        </w:rPr>
        <w:t xml:space="preserve"> леса</w:t>
      </w:r>
      <w:r>
        <w:t>. Подмости, обычно, навешиваются не на всю опалубку, а только в пред</w:t>
      </w:r>
      <w:r>
        <w:t>е</w:t>
      </w:r>
      <w:r>
        <w:t>лах рабочих зон при укладке бетонной смеси. Леса устраиваются по п</w:t>
      </w:r>
      <w:r>
        <w:t>е</w:t>
      </w:r>
      <w:r>
        <w:t>риметру захваток и обеспечивают установку и крепление наружной опалубки внешних стен, а также ремонт или отделку поверхностей стен нижерасположенного эт</w:t>
      </w:r>
      <w:r>
        <w:t>а</w:t>
      </w:r>
      <w:r>
        <w:t xml:space="preserve">жа. </w:t>
      </w:r>
    </w:p>
    <w:p w:rsidR="00752832" w:rsidRDefault="00752832">
      <w:pPr>
        <w:ind w:firstLine="426"/>
        <w:jc w:val="both"/>
      </w:pPr>
      <w:r>
        <w:t>Для обеспечения удобства работ предлагаются, обычно, специальные воро</w:t>
      </w:r>
      <w:r>
        <w:t>н</w:t>
      </w:r>
      <w:r>
        <w:t>ки для подачи смеси в тонкие стены, тележки и емкости для перемещения и складирования мелких элементов опалубки в зонах сборки, фирменный ручной инструмент, однако практика показывает, что в России эти приспособления практ</w:t>
      </w:r>
      <w:r>
        <w:t>и</w:t>
      </w:r>
      <w:r>
        <w:t>чески не применяются.</w:t>
      </w:r>
    </w:p>
    <w:p w:rsidR="00752832" w:rsidRDefault="00752832">
      <w:pPr>
        <w:ind w:firstLine="426"/>
        <w:jc w:val="both"/>
      </w:pPr>
      <w:r>
        <w:t>В пособии рассматриваются три системы опалубок для вертикальных конс</w:t>
      </w:r>
      <w:r>
        <w:t>т</w:t>
      </w:r>
      <w:r>
        <w:t xml:space="preserve">рукций: </w:t>
      </w:r>
      <w:r>
        <w:rPr>
          <w:lang w:val="en-US"/>
        </w:rPr>
        <w:t>FRAMAX</w:t>
      </w:r>
      <w:r>
        <w:t xml:space="preserve">, </w:t>
      </w:r>
      <w:r>
        <w:rPr>
          <w:lang w:val="en-US"/>
        </w:rPr>
        <w:t>FRAMECO</w:t>
      </w:r>
      <w:r>
        <w:t xml:space="preserve"> и </w:t>
      </w:r>
      <w:r>
        <w:rPr>
          <w:lang w:val="en-US"/>
        </w:rPr>
        <w:t>STAR</w:t>
      </w:r>
      <w:r w:rsidRPr="00752832">
        <w:t xml:space="preserve"> </w:t>
      </w:r>
      <w:r>
        <w:rPr>
          <w:lang w:val="en-US"/>
        </w:rPr>
        <w:t>TEC</w:t>
      </w:r>
      <w:r>
        <w:t xml:space="preserve">. Опалубки </w:t>
      </w:r>
      <w:r>
        <w:rPr>
          <w:lang w:val="en-US"/>
        </w:rPr>
        <w:t>FRAMAX</w:t>
      </w:r>
      <w:r>
        <w:t xml:space="preserve"> и </w:t>
      </w:r>
      <w:r>
        <w:rPr>
          <w:lang w:val="en-US"/>
        </w:rPr>
        <w:t>FR</w:t>
      </w:r>
      <w:r>
        <w:rPr>
          <w:lang w:val="en-US"/>
        </w:rPr>
        <w:t>A</w:t>
      </w:r>
      <w:r>
        <w:rPr>
          <w:lang w:val="en-US"/>
        </w:rPr>
        <w:t>MECO</w:t>
      </w:r>
      <w:r>
        <w:t xml:space="preserve"> изготавливаются фирмой </w:t>
      </w:r>
      <w:r>
        <w:rPr>
          <w:lang w:val="en-US"/>
        </w:rPr>
        <w:t>DOKA</w:t>
      </w:r>
      <w:r>
        <w:t xml:space="preserve"> и используют одинаковые конструктивные р</w:t>
      </w:r>
      <w:r>
        <w:t>е</w:t>
      </w:r>
      <w:r>
        <w:t xml:space="preserve">шения, однако отличаются размерами щитов. В опалубке </w:t>
      </w:r>
      <w:r>
        <w:rPr>
          <w:lang w:val="en-US"/>
        </w:rPr>
        <w:t>STAR</w:t>
      </w:r>
      <w:r w:rsidRPr="00752832">
        <w:t xml:space="preserve"> </w:t>
      </w:r>
      <w:r>
        <w:rPr>
          <w:lang w:val="en-US"/>
        </w:rPr>
        <w:t>TEC</w:t>
      </w:r>
      <w:r>
        <w:t xml:space="preserve"> фирмы </w:t>
      </w:r>
      <w:r>
        <w:rPr>
          <w:lang w:val="en-US"/>
        </w:rPr>
        <w:t>MEVA</w:t>
      </w:r>
      <w:r>
        <w:t xml:space="preserve"> используются похожие приемы, но, конечно, размеры щитов, их конс</w:t>
      </w:r>
      <w:r>
        <w:t>т</w:t>
      </w:r>
      <w:r>
        <w:t>рукция и элементы крепления имеют свои особенности.</w:t>
      </w:r>
    </w:p>
    <w:p w:rsidR="00752832" w:rsidRDefault="00752832">
      <w:pPr>
        <w:ind w:firstLine="426"/>
        <w:jc w:val="both"/>
      </w:pPr>
      <w:r>
        <w:t>Выполняя технологическое проектирование опалубочных работ вертикал</w:t>
      </w:r>
      <w:r>
        <w:t>ь</w:t>
      </w:r>
      <w:r>
        <w:t>ных конструкций  в составе курсовой или дипломной работы, следует прежде всего, детально разобраться с конструкцией используемой опалубки, уяснить конструктивные приемы объединения отдельных щитов в опалубочные панели, составить представление об основных элементах набора опалубки, которые п</w:t>
      </w:r>
      <w:r>
        <w:t>о</w:t>
      </w:r>
      <w:r>
        <w:t>надобятся при формировании опалубочных чертежей и специфик</w:t>
      </w:r>
      <w:r>
        <w:t>а</w:t>
      </w:r>
      <w:r>
        <w:t xml:space="preserve">ций. </w:t>
      </w:r>
    </w:p>
    <w:p w:rsidR="00752832" w:rsidRDefault="00752832">
      <w:pPr>
        <w:ind w:firstLine="426"/>
        <w:jc w:val="both"/>
      </w:pPr>
      <w:r>
        <w:t>Для облегчения этой задачи ниже представлены конкретные конструкти</w:t>
      </w:r>
      <w:r>
        <w:t>в</w:t>
      </w:r>
      <w:r>
        <w:t>ные решения щитов рассматриваемых опалубок (рис. 1.2, 1.3), типовые приемы сборки щитов в рядах и углах при формировании опалубочных панелей стен и колонн. Дополнительные сведения о конструкции, размере и весе использу</w:t>
      </w:r>
      <w:r>
        <w:t>е</w:t>
      </w:r>
      <w:r>
        <w:t>мых деталей содержатся в приводимых в гл. 2 пособия каталогах элементов опалу</w:t>
      </w:r>
      <w:r>
        <w:t>б</w:t>
      </w:r>
      <w:r>
        <w:t>ки.</w:t>
      </w:r>
    </w:p>
    <w:p w:rsidR="00752832" w:rsidRPr="00752832" w:rsidRDefault="00752832">
      <w:pPr>
        <w:ind w:firstLine="426"/>
        <w:jc w:val="center"/>
      </w:pPr>
    </w:p>
    <w:p w:rsidR="00752832" w:rsidRPr="00752832" w:rsidRDefault="00752832">
      <w:pPr>
        <w:ind w:firstLine="426"/>
        <w:jc w:val="center"/>
      </w:pPr>
    </w:p>
    <w:p w:rsidR="00752832" w:rsidRPr="00752832" w:rsidRDefault="00752832">
      <w:pPr>
        <w:ind w:firstLine="426"/>
        <w:jc w:val="center"/>
      </w:pPr>
    </w:p>
    <w:p w:rsidR="00752832" w:rsidRPr="00752832" w:rsidRDefault="00752832">
      <w:pPr>
        <w:ind w:firstLine="426"/>
        <w:jc w:val="center"/>
      </w:pPr>
    </w:p>
    <w:p w:rsidR="00752832" w:rsidRDefault="00752832">
      <w:pPr>
        <w:ind w:firstLine="426"/>
        <w:jc w:val="center"/>
      </w:pPr>
      <w:r>
        <w:br/>
      </w:r>
      <w:r>
        <w:object w:dxaOrig="8724" w:dyaOrig="9012">
          <v:shape id="_x0000_i1026" type="#_x0000_t75" style="width:436pt;height:451pt" o:ole="">
            <v:imagedata r:id="rId8" o:title=""/>
          </v:shape>
          <o:OLEObject Type="Embed" ProgID="PBrush" ShapeID="_x0000_i1026" DrawAspect="Content" ObjectID="_1459680823" r:id="rId9"/>
        </w:object>
      </w:r>
    </w:p>
    <w:p w:rsidR="00752832" w:rsidRDefault="00752832">
      <w:pPr>
        <w:ind w:firstLine="426"/>
        <w:jc w:val="center"/>
      </w:pPr>
    </w:p>
    <w:p w:rsidR="00752832" w:rsidRPr="00752832" w:rsidRDefault="00752832">
      <w:pPr>
        <w:ind w:firstLine="426"/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1.2. Конструктивные решения щитов и замков опалубочных си</w:t>
      </w:r>
      <w:r>
        <w:rPr>
          <w:rFonts w:ascii="Courier New" w:hAnsi="Courier New"/>
          <w:sz w:val="24"/>
        </w:rPr>
        <w:t>с</w:t>
      </w:r>
      <w:r>
        <w:rPr>
          <w:rFonts w:ascii="Courier New" w:hAnsi="Courier New"/>
          <w:sz w:val="24"/>
        </w:rPr>
        <w:t xml:space="preserve">тем </w:t>
      </w:r>
      <w:r>
        <w:rPr>
          <w:rFonts w:ascii="Courier New" w:hAnsi="Courier New"/>
          <w:sz w:val="24"/>
          <w:lang w:val="en-US"/>
        </w:rPr>
        <w:t>FRAMAX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и </w:t>
      </w:r>
      <w:r>
        <w:rPr>
          <w:rFonts w:ascii="Courier New" w:hAnsi="Courier New"/>
          <w:sz w:val="24"/>
          <w:lang w:val="en-US"/>
        </w:rPr>
        <w:t>FRAMECO</w:t>
      </w:r>
    </w:p>
    <w:p w:rsidR="00752832" w:rsidRDefault="00752832">
      <w:pPr>
        <w:ind w:firstLine="426"/>
        <w:jc w:val="center"/>
      </w:pPr>
    </w:p>
    <w:p w:rsidR="00752832" w:rsidRDefault="00752832">
      <w:pPr>
        <w:ind w:firstLine="426"/>
        <w:jc w:val="center"/>
      </w:pPr>
      <w:r>
        <w:object w:dxaOrig="7320" w:dyaOrig="5604">
          <v:shape id="_x0000_i1027" type="#_x0000_t75" style="width:366pt;height:280pt" o:ole="">
            <v:imagedata r:id="rId10" o:title=""/>
          </v:shape>
          <o:OLEObject Type="Embed" ProgID="PBrush" ShapeID="_x0000_i1027" DrawAspect="Content" ObjectID="_1459680824" r:id="rId11"/>
        </w:object>
      </w:r>
    </w:p>
    <w:p w:rsidR="00752832" w:rsidRDefault="00752832">
      <w:pPr>
        <w:ind w:firstLine="426"/>
        <w:jc w:val="center"/>
      </w:pPr>
    </w:p>
    <w:p w:rsidR="00752832" w:rsidRPr="00752832" w:rsidRDefault="00752832">
      <w:pPr>
        <w:ind w:firstLine="426"/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</w:t>
      </w:r>
      <w:r w:rsidRPr="00752832">
        <w:rPr>
          <w:rFonts w:ascii="Courier New" w:hAnsi="Courier New"/>
          <w:sz w:val="24"/>
        </w:rPr>
        <w:t>3</w:t>
      </w:r>
      <w:r>
        <w:rPr>
          <w:rFonts w:ascii="Courier New" w:hAnsi="Courier New"/>
          <w:sz w:val="24"/>
        </w:rPr>
        <w:t>. Конструктивные решения щитов и замков опалубочной си</w:t>
      </w:r>
      <w:r>
        <w:rPr>
          <w:rFonts w:ascii="Courier New" w:hAnsi="Courier New"/>
          <w:sz w:val="24"/>
        </w:rPr>
        <w:t>с</w:t>
      </w:r>
      <w:r>
        <w:rPr>
          <w:rFonts w:ascii="Courier New" w:hAnsi="Courier New"/>
          <w:sz w:val="24"/>
        </w:rPr>
        <w:t xml:space="preserve">темы 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</w:p>
    <w:p w:rsidR="00752832" w:rsidRPr="00752832" w:rsidRDefault="00752832">
      <w:pPr>
        <w:ind w:firstLine="426"/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</w:pPr>
      <w:r>
        <w:rPr>
          <w:noProof/>
        </w:rPr>
        <w:pict>
          <v:line id="_x0000_s1036" style="position:absolute;left:0;text-align:left;flip:x y;z-index:11" from="125.15pt,114.4pt" to="148.6pt,147.45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34" style="position:absolute;left:0;text-align:left;z-index:9" from="165.35pt,158.2pt" to="188.2pt,193.65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32" style="position:absolute;left:0;text-align:left;flip:x;z-index:7" from="128.15pt,158.2pt" to="145.6pt,191.85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31" style="position:absolute;left:0;text-align:left;flip:x;z-index:6" from="232.55pt,161.2pt" to="238pt,169.05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29" style="position:absolute;left:0;text-align:left;flip:y;z-index:4" from="77.15pt,139pt" to="92.8pt,146.25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30" style="position:absolute;left:0;text-align:left;z-index:5" from="77.15pt,158.2pt" to="94pt,170.25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rect id="_x0000_s1026" style="position:absolute;left:0;text-align:left;margin-left:115.55pt;margin-top:146.9pt;width:102.65pt;height:14.45pt;z-index:1" o:allowincell="f" filled="f" stroked="f">
            <v:textbox style="mso-next-textbox:#_x0000_s1026" inset="1pt,1pt,1pt,1pt">
              <w:txbxContent>
                <w:p w:rsidR="00752832" w:rsidRDefault="00752832">
                  <w:r>
                    <w:rPr>
                      <w:sz w:val="16"/>
                    </w:rPr>
                    <w:t>Накладные стальные балки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left:0;text-align:left;margin-left:27.35pt;margin-top:146.25pt;width:64.85pt;height:14.45pt;z-index:2" o:allowincell="f" filled="f" stroked="f">
            <v:textbox style="mso-next-textbox:#_x0000_s1027" inset="1pt,1pt,1pt,1pt">
              <w:txbxContent>
                <w:p w:rsidR="00752832" w:rsidRDefault="00752832">
                  <w:r>
                    <w:rPr>
                      <w:sz w:val="16"/>
                    </w:rPr>
                    <w:t>Деревянный брус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left:0;text-align:left;margin-left:227.15pt;margin-top:151.6pt;width:81.05pt;height:14.45pt;z-index:3" o:allowincell="f" filled="f" stroked="f">
            <v:textbox style="mso-next-textbox:#_x0000_s1028" inset="1pt,1pt,1pt,1pt">
              <w:txbxContent>
                <w:p w:rsidR="00752832" w:rsidRDefault="00752832">
                  <w:r>
                    <w:rPr>
                      <w:sz w:val="16"/>
                    </w:rPr>
                    <w:t>Компенсирующий щит</w:t>
                  </w:r>
                </w:p>
              </w:txbxContent>
            </v:textbox>
          </v:rect>
        </w:pict>
      </w:r>
      <w:r>
        <w:object w:dxaOrig="8460" w:dyaOrig="4296">
          <v:shape id="_x0000_i1028" type="#_x0000_t75" style="width:423pt;height:215pt" o:ole="">
            <v:imagedata r:id="rId12" o:title=""/>
          </v:shape>
          <o:OLEObject Type="Embed" ProgID="PBrush" ShapeID="_x0000_i1028" DrawAspect="Content" ObjectID="_1459680825" r:id="rId13"/>
        </w:objec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1.4. Основные конструктивные приемы соединения щитов в рядах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при использовании опалубки </w:t>
      </w:r>
      <w:r>
        <w:rPr>
          <w:rFonts w:ascii="Courier New" w:hAnsi="Courier New"/>
          <w:sz w:val="24"/>
          <w:lang w:val="en-US"/>
        </w:rPr>
        <w:t>FRAMAX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и </w:t>
      </w:r>
      <w:r>
        <w:rPr>
          <w:rFonts w:ascii="Courier New" w:hAnsi="Courier New"/>
          <w:sz w:val="24"/>
          <w:lang w:val="en-US"/>
        </w:rPr>
        <w:t>FRAMECO</w:t>
      </w:r>
      <w:r>
        <w:rPr>
          <w:rFonts w:ascii="Courier New" w:hAnsi="Courier New"/>
          <w:sz w:val="24"/>
        </w:rPr>
        <w:t>:</w:t>
      </w: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 а) - основной узел для соединения щитов без зазоров;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>б) - соедин</w:t>
      </w:r>
      <w:r>
        <w:rPr>
          <w:rFonts w:ascii="Courier New" w:hAnsi="Courier New"/>
          <w:sz w:val="24"/>
        </w:rPr>
        <w:t>е</w:t>
      </w:r>
      <w:r>
        <w:rPr>
          <w:rFonts w:ascii="Courier New" w:hAnsi="Courier New"/>
          <w:sz w:val="24"/>
        </w:rPr>
        <w:t>ние щитов с установкой деревянных брусков при зазорах 30-100мм;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>в) - устранение зазоров шириной до 300мм с помощью инвентарного ко</w:t>
      </w:r>
      <w:r>
        <w:rPr>
          <w:rFonts w:ascii="Courier New" w:hAnsi="Courier New"/>
          <w:sz w:val="24"/>
        </w:rPr>
        <w:t>м</w:t>
      </w:r>
      <w:r>
        <w:rPr>
          <w:rFonts w:ascii="Courier New" w:hAnsi="Courier New"/>
          <w:sz w:val="24"/>
        </w:rPr>
        <w:t>пенсирующего щита (позиция 10 в табл.1);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>г) - заполнение некратных зазоров с помощью щитов нужного размера, изготавливаемых на стро</w:t>
      </w:r>
      <w:r>
        <w:rPr>
          <w:rFonts w:ascii="Courier New" w:hAnsi="Courier New"/>
          <w:sz w:val="24"/>
        </w:rPr>
        <w:t>и</w:t>
      </w:r>
      <w:r>
        <w:rPr>
          <w:rFonts w:ascii="Courier New" w:hAnsi="Courier New"/>
          <w:sz w:val="24"/>
        </w:rPr>
        <w:t>тельной пл</w:t>
      </w:r>
      <w:r>
        <w:rPr>
          <w:rFonts w:ascii="Courier New" w:hAnsi="Courier New"/>
          <w:sz w:val="24"/>
        </w:rPr>
        <w:t>о</w:t>
      </w:r>
      <w:r>
        <w:rPr>
          <w:rFonts w:ascii="Courier New" w:hAnsi="Courier New"/>
          <w:sz w:val="24"/>
        </w:rPr>
        <w:t>щадке</w:t>
      </w:r>
    </w:p>
    <w:p w:rsidR="00752832" w:rsidRDefault="00752832">
      <w:pPr>
        <w:jc w:val="center"/>
      </w:pPr>
      <w:r>
        <w:object w:dxaOrig="8136" w:dyaOrig="4164">
          <v:shape id="_x0000_i1029" type="#_x0000_t75" style="width:407pt;height:208pt" o:ole="">
            <v:imagedata r:id="rId14" o:title=""/>
          </v:shape>
          <o:OLEObject Type="Embed" ProgID="PBrush" ShapeID="_x0000_i1029" DrawAspect="Content" ObjectID="_1459680826" r:id="rId15"/>
        </w:object>
      </w:r>
    </w:p>
    <w:p w:rsidR="00752832" w:rsidRDefault="00752832">
      <w:pPr>
        <w:jc w:val="center"/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</w:t>
      </w:r>
      <w:r w:rsidRPr="00752832">
        <w:rPr>
          <w:rFonts w:ascii="Courier New" w:hAnsi="Courier New"/>
          <w:sz w:val="24"/>
        </w:rPr>
        <w:t>1</w:t>
      </w:r>
      <w:r>
        <w:rPr>
          <w:rFonts w:ascii="Courier New" w:hAnsi="Courier New"/>
          <w:sz w:val="24"/>
        </w:rPr>
        <w:t xml:space="preserve">.5. Конструктивные приемы заполнения зазоров в щитах опалубки 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  <w:r>
        <w:rPr>
          <w:rFonts w:ascii="Courier New" w:hAnsi="Courier New"/>
          <w:sz w:val="24"/>
        </w:rPr>
        <w:t>: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>а)с помощью фанерных щитов, изготавливаемых на площадке; б)с помощью брусков</w:t>
      </w:r>
    </w:p>
    <w:p w:rsidR="00752832" w:rsidRDefault="00752832">
      <w:pPr>
        <w:jc w:val="center"/>
      </w:pPr>
      <w:r>
        <w:rPr>
          <w:noProof/>
        </w:rPr>
        <w:pict>
          <v:line id="_x0000_s1042" style="position:absolute;left:0;text-align:left;z-index:17" from="95.75pt,82.35pt" to="121.6pt,98.6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41" style="position:absolute;left:0;text-align:left;flip:x y;z-index:16" from="71.75pt,55.35pt" to="79pt,62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rect id="_x0000_s1040" style="position:absolute;left:0;text-align:left;margin-left:35.45pt;margin-top:58.05pt;width:12.05pt;height:5.45pt;z-index:15" o:allowincell="f" fillcolor="silver"/>
        </w:pict>
      </w:r>
      <w:r>
        <w:rPr>
          <w:noProof/>
        </w:rPr>
        <w:pict>
          <v:rect id="_x0000_s1039" style="position:absolute;left:0;text-align:left;margin-left:60.35pt;margin-top:37.95pt;width:5.45pt;height:12.05pt;z-index:14" o:allowincell="f" fillcolor="silver"/>
        </w:pict>
      </w:r>
      <w:r>
        <w:rPr>
          <w:noProof/>
        </w:rPr>
        <w:pict>
          <v:rect id="_x0000_s1038" style="position:absolute;left:0;text-align:left;margin-left:89.75pt;margin-top:68.75pt;width:108.05pt;height:12.6pt;z-index:13" o:allowincell="f" filled="f" stroked="f">
            <v:textbox style="mso-next-textbox:#_x0000_s1038" inset="1pt,1pt,1pt,1pt">
              <w:txbxContent>
                <w:p w:rsidR="00752832" w:rsidRDefault="00752832">
                  <w:r>
                    <w:rPr>
                      <w:sz w:val="16"/>
                    </w:rPr>
                    <w:t>Внутренний угловой элемент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0.75pt;margin-top:56.05pt;width:96.05pt;height:12.6pt;z-index:12" o:allowincell="f" filled="f" stroked="f">
            <v:textbox style="mso-next-textbox:#_x0000_s1037" inset="1pt,1pt,1pt,1pt">
              <w:txbxContent>
                <w:p w:rsidR="00752832" w:rsidRDefault="00752832">
                  <w:r>
                    <w:rPr>
                      <w:sz w:val="16"/>
                    </w:rPr>
                    <w:t>Наружный угловой эл</w:t>
                  </w:r>
                  <w:r>
                    <w:rPr>
                      <w:sz w:val="16"/>
                    </w:rPr>
                    <w:t>е</w:t>
                  </w:r>
                  <w:r>
                    <w:rPr>
                      <w:sz w:val="16"/>
                    </w:rPr>
                    <w:t>мент</w:t>
                  </w:r>
                </w:p>
              </w:txbxContent>
            </v:textbox>
          </v:rect>
        </w:pict>
      </w:r>
      <w:r>
        <w:object w:dxaOrig="9264" w:dyaOrig="5952">
          <v:shape id="_x0000_i1030" type="#_x0000_t75" style="width:463pt;height:298pt" o:ole="">
            <v:imagedata r:id="rId16" o:title=""/>
          </v:shape>
          <o:OLEObject Type="Embed" ProgID="PBrush" ShapeID="_x0000_i1030" DrawAspect="Content" ObjectID="_1459680827" r:id="rId17"/>
        </w:objec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Рис.1.6. Конструктивные приемы формирования  углов, торцов и изм</w:t>
      </w:r>
      <w:r>
        <w:rPr>
          <w:rFonts w:ascii="Courier New" w:hAnsi="Courier New"/>
          <w:sz w:val="24"/>
        </w:rPr>
        <w:t>е</w:t>
      </w:r>
      <w:r>
        <w:rPr>
          <w:rFonts w:ascii="Courier New" w:hAnsi="Courier New"/>
          <w:sz w:val="24"/>
        </w:rPr>
        <w:t xml:space="preserve">нений толщины стен (опалубки </w:t>
      </w:r>
      <w:r>
        <w:rPr>
          <w:rFonts w:ascii="Courier New" w:hAnsi="Courier New"/>
          <w:sz w:val="24"/>
          <w:lang w:val="en-US"/>
        </w:rPr>
        <w:t>FRAMAX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и </w:t>
      </w:r>
      <w:r>
        <w:rPr>
          <w:rFonts w:ascii="Courier New" w:hAnsi="Courier New"/>
          <w:sz w:val="24"/>
          <w:lang w:val="en-US"/>
        </w:rPr>
        <w:t>FRAMECO</w:t>
      </w:r>
      <w:r>
        <w:rPr>
          <w:rFonts w:ascii="Courier New" w:hAnsi="Courier New"/>
          <w:sz w:val="24"/>
        </w:rPr>
        <w:t>): а) - прямой угол с использованием целых щитов и инвентарных элементов креплений вну</w:t>
      </w:r>
      <w:r>
        <w:rPr>
          <w:rFonts w:ascii="Courier New" w:hAnsi="Courier New"/>
          <w:sz w:val="24"/>
        </w:rPr>
        <w:t>т</w:t>
      </w:r>
      <w:r>
        <w:rPr>
          <w:rFonts w:ascii="Courier New" w:hAnsi="Courier New"/>
          <w:sz w:val="24"/>
        </w:rPr>
        <w:t>реннего и внешнего углов; б) - Т-образный узел с использованием о</w:t>
      </w:r>
      <w:r>
        <w:rPr>
          <w:rFonts w:ascii="Courier New" w:hAnsi="Courier New"/>
          <w:sz w:val="24"/>
        </w:rPr>
        <w:t>д</w:t>
      </w:r>
      <w:r>
        <w:rPr>
          <w:rFonts w:ascii="Courier New" w:hAnsi="Courier New"/>
          <w:sz w:val="24"/>
        </w:rPr>
        <w:t>ного из приемов устранения зазора; в) - торцевой узел с использов</w:t>
      </w:r>
      <w:r>
        <w:rPr>
          <w:rFonts w:ascii="Courier New" w:hAnsi="Courier New"/>
          <w:sz w:val="24"/>
        </w:rPr>
        <w:t>а</w:t>
      </w:r>
      <w:r>
        <w:rPr>
          <w:rFonts w:ascii="Courier New" w:hAnsi="Courier New"/>
          <w:sz w:val="24"/>
        </w:rPr>
        <w:t>нием фанерных щитов и брусков; г) и д) - угловые соединения с и</w:t>
      </w:r>
      <w:r>
        <w:rPr>
          <w:rFonts w:ascii="Courier New" w:hAnsi="Courier New"/>
          <w:sz w:val="24"/>
        </w:rPr>
        <w:t>с</w:t>
      </w:r>
      <w:r>
        <w:rPr>
          <w:rFonts w:ascii="Courier New" w:hAnsi="Courier New"/>
          <w:sz w:val="24"/>
        </w:rPr>
        <w:t>пользованием универсальных щитов; е) - обеспечение изменения толщ</w:t>
      </w:r>
      <w:r>
        <w:rPr>
          <w:rFonts w:ascii="Courier New" w:hAnsi="Courier New"/>
          <w:sz w:val="24"/>
        </w:rPr>
        <w:t>и</w:t>
      </w:r>
      <w:r>
        <w:rPr>
          <w:rFonts w:ascii="Courier New" w:hAnsi="Courier New"/>
          <w:sz w:val="24"/>
        </w:rPr>
        <w:t>ны стены</w:t>
      </w:r>
    </w:p>
    <w:p w:rsidR="00752832" w:rsidRDefault="00752832">
      <w:pPr>
        <w:jc w:val="center"/>
      </w:pPr>
      <w:r>
        <w:object w:dxaOrig="9336" w:dyaOrig="4968">
          <v:shape id="_x0000_i1031" type="#_x0000_t75" style="width:467pt;height:248pt" o:ole="">
            <v:imagedata r:id="rId18" o:title=""/>
          </v:shape>
          <o:OLEObject Type="Embed" ProgID="PBrush" ShapeID="_x0000_i1031" DrawAspect="Content" ObjectID="_1459680828" r:id="rId19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</w:t>
      </w:r>
      <w:r w:rsidRPr="00752832">
        <w:rPr>
          <w:rFonts w:ascii="Courier New" w:hAnsi="Courier New"/>
          <w:sz w:val="24"/>
        </w:rPr>
        <w:t>1</w:t>
      </w:r>
      <w:r>
        <w:rPr>
          <w:rFonts w:ascii="Courier New" w:hAnsi="Courier New"/>
          <w:sz w:val="24"/>
        </w:rPr>
        <w:t>.7. Пример решений соединений щитов опалубки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  <w:r>
        <w:rPr>
          <w:rFonts w:ascii="Courier New" w:hAnsi="Courier New"/>
          <w:sz w:val="24"/>
        </w:rPr>
        <w:t xml:space="preserve"> при о</w:t>
      </w:r>
      <w:r>
        <w:rPr>
          <w:rFonts w:ascii="Courier New" w:hAnsi="Courier New"/>
          <w:sz w:val="24"/>
        </w:rPr>
        <w:t>б</w:t>
      </w:r>
      <w:r>
        <w:rPr>
          <w:rFonts w:ascii="Courier New" w:hAnsi="Courier New"/>
          <w:sz w:val="24"/>
        </w:rPr>
        <w:t>разовании прямых углов стен: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>а) - для стен одинаковой толщины с и</w:t>
      </w:r>
      <w:r>
        <w:rPr>
          <w:rFonts w:ascii="Courier New" w:hAnsi="Courier New"/>
          <w:sz w:val="24"/>
        </w:rPr>
        <w:t>с</w:t>
      </w:r>
      <w:r>
        <w:rPr>
          <w:rFonts w:ascii="Courier New" w:hAnsi="Courier New"/>
          <w:sz w:val="24"/>
        </w:rPr>
        <w:t>пользованием стандартных щитов;б) - для стен различной толщины с использованием стандартных щитов;в) - для углов стен, толщина кот</w:t>
      </w:r>
      <w:r>
        <w:rPr>
          <w:rFonts w:ascii="Courier New" w:hAnsi="Courier New"/>
          <w:sz w:val="24"/>
        </w:rPr>
        <w:t>о</w:t>
      </w:r>
      <w:r>
        <w:rPr>
          <w:rFonts w:ascii="Courier New" w:hAnsi="Courier New"/>
          <w:sz w:val="24"/>
        </w:rPr>
        <w:t>рых приводит к появлению зазоров в стандартных щитах опалу</w:t>
      </w:r>
      <w:r>
        <w:rPr>
          <w:rFonts w:ascii="Courier New" w:hAnsi="Courier New"/>
          <w:sz w:val="24"/>
        </w:rPr>
        <w:t>б</w:t>
      </w:r>
      <w:r>
        <w:rPr>
          <w:rFonts w:ascii="Courier New" w:hAnsi="Courier New"/>
          <w:sz w:val="24"/>
        </w:rPr>
        <w:t>ки</w:t>
      </w:r>
    </w:p>
    <w:p w:rsidR="00752832" w:rsidRDefault="00752832">
      <w:pPr>
        <w:jc w:val="center"/>
      </w:pPr>
    </w:p>
    <w:p w:rsidR="00752832" w:rsidRDefault="00752832">
      <w:pPr>
        <w:jc w:val="center"/>
      </w:pPr>
      <w:r>
        <w:object w:dxaOrig="5976" w:dyaOrig="5160">
          <v:shape id="_x0000_i1032" type="#_x0000_t75" style="width:299pt;height:258pt" o:ole="">
            <v:imagedata r:id="rId20" o:title=""/>
          </v:shape>
          <o:OLEObject Type="Embed" ProgID="PBrush" ShapeID="_x0000_i1032" DrawAspect="Content" ObjectID="_1459680829" r:id="rId21"/>
        </w:object>
      </w:r>
    </w:p>
    <w:p w:rsidR="00752832" w:rsidRDefault="00752832">
      <w:pPr>
        <w:jc w:val="center"/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1.8. Примеры соединения щитов опалубки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  <w:r>
        <w:rPr>
          <w:rFonts w:ascii="Courier New" w:hAnsi="Courier New"/>
          <w:sz w:val="24"/>
        </w:rPr>
        <w:t xml:space="preserve"> при формиров</w:t>
      </w:r>
      <w:r>
        <w:rPr>
          <w:rFonts w:ascii="Courier New" w:hAnsi="Courier New"/>
          <w:sz w:val="24"/>
        </w:rPr>
        <w:t>а</w:t>
      </w:r>
      <w:r>
        <w:rPr>
          <w:rFonts w:ascii="Courier New" w:hAnsi="Courier New"/>
          <w:sz w:val="24"/>
        </w:rPr>
        <w:t>нии Т-образных стыков стен: а) - при использовании целых щитов;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 б) - при толщинах стен, приводящих к появлению зазоров между щитами; 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>в) - при различной толщине стен в стыке</w: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</w:pPr>
      <w:r>
        <w:object w:dxaOrig="7584" w:dyaOrig="5316">
          <v:shape id="_x0000_i1033" type="#_x0000_t75" style="width:379pt;height:266pt" o:ole="">
            <v:imagedata r:id="rId22" o:title=""/>
          </v:shape>
          <o:OLEObject Type="Embed" ProgID="PBrush" ShapeID="_x0000_i1033" DrawAspect="Content" ObjectID="_1459680830" r:id="rId23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1.9. Конструктивные приемы соединения щитов 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  <w:r>
        <w:rPr>
          <w:rFonts w:ascii="Courier New" w:hAnsi="Courier New"/>
          <w:sz w:val="24"/>
        </w:rPr>
        <w:t xml:space="preserve"> при фо</w:t>
      </w:r>
      <w:r>
        <w:rPr>
          <w:rFonts w:ascii="Courier New" w:hAnsi="Courier New"/>
          <w:sz w:val="24"/>
        </w:rPr>
        <w:t>р</w:t>
      </w:r>
      <w:r>
        <w:rPr>
          <w:rFonts w:ascii="Courier New" w:hAnsi="Courier New"/>
          <w:sz w:val="24"/>
        </w:rPr>
        <w:t>мировании опалубки непрямых углов стен</w: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</w:pPr>
      <w:r>
        <w:rPr>
          <w:noProof/>
        </w:rPr>
        <w:pict>
          <v:rect id="_x0000_s1035" style="position:absolute;left:0;text-align:left;margin-left:164.2pt;margin-top:12.05pt;width:212.7pt;height:14.3pt;z-index:10" o:allowincell="f" filled="f" stroked="f">
            <v:textbox style="mso-next-textbox:#_x0000_s1035" inset="1pt,1pt,1pt,1pt">
              <w:txbxContent>
                <w:p w:rsidR="00752832" w:rsidRDefault="00752832">
                  <w:r>
                    <w:rPr>
                      <w:sz w:val="16"/>
                    </w:rPr>
                    <w:t>Расстановка анкерных связей по высоте инвентарных щитов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left:0;text-align:left;margin-left:36.95pt;margin-top:92.45pt;width:99.7pt;height:18.4pt;z-index:8" o:allowincell="f" filled="f" stroked="f">
            <v:textbox style="mso-next-textbox:#_x0000_s1033" inset="1pt,1pt,1pt,1pt">
              <w:txbxContent>
                <w:p w:rsidR="00752832" w:rsidRDefault="0075283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Распорки через 3-4 метра</w:t>
                  </w:r>
                </w:p>
              </w:txbxContent>
            </v:textbox>
          </v:rect>
        </w:pict>
      </w:r>
      <w:r>
        <w:object w:dxaOrig="8232" w:dyaOrig="4812">
          <v:shape id="_x0000_i1034" type="#_x0000_t75" style="width:412pt;height:241pt" o:ole="">
            <v:imagedata r:id="rId24" o:title=""/>
          </v:shape>
          <o:OLEObject Type="Embed" ProgID="PBrush" ShapeID="_x0000_i1034" DrawAspect="Content" ObjectID="_1459680831" r:id="rId25"/>
        </w:object>
      </w:r>
    </w:p>
    <w:p w:rsidR="00752832" w:rsidRDefault="00752832"/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1.10. Обеспечение жесткости, устойчивости и неизменяемости и</w:t>
      </w:r>
      <w:r>
        <w:rPr>
          <w:rFonts w:ascii="Courier New" w:hAnsi="Courier New"/>
          <w:sz w:val="24"/>
        </w:rPr>
        <w:t>н</w:t>
      </w:r>
      <w:r>
        <w:rPr>
          <w:rFonts w:ascii="Courier New" w:hAnsi="Courier New"/>
          <w:sz w:val="24"/>
        </w:rPr>
        <w:t xml:space="preserve">вентарными распорками и анкерными связями при сборке опалубки </w:t>
      </w:r>
      <w:r>
        <w:rPr>
          <w:rFonts w:ascii="Courier New" w:hAnsi="Courier New"/>
          <w:sz w:val="24"/>
          <w:lang w:val="en-US"/>
        </w:rPr>
        <w:t>FR</w:t>
      </w:r>
      <w:r>
        <w:rPr>
          <w:rFonts w:ascii="Courier New" w:hAnsi="Courier New"/>
          <w:sz w:val="24"/>
          <w:lang w:val="en-US"/>
        </w:rPr>
        <w:t>A</w:t>
      </w:r>
      <w:r>
        <w:rPr>
          <w:rFonts w:ascii="Courier New" w:hAnsi="Courier New"/>
          <w:sz w:val="24"/>
          <w:lang w:val="en-US"/>
        </w:rPr>
        <w:t>MAX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и </w:t>
      </w:r>
      <w:r>
        <w:rPr>
          <w:rFonts w:ascii="Courier New" w:hAnsi="Courier New"/>
          <w:sz w:val="24"/>
          <w:lang w:val="en-US"/>
        </w:rPr>
        <w:t>FRAMECO</w:t>
      </w:r>
      <w:r>
        <w:rPr>
          <w:rFonts w:ascii="Courier New" w:hAnsi="Courier New"/>
          <w:sz w:val="24"/>
        </w:rPr>
        <w:t xml:space="preserve"> и укладке бетонной смеси </w: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Pr="00752832" w:rsidRDefault="00752832">
      <w:pPr>
        <w:ind w:firstLine="426"/>
        <w:jc w:val="center"/>
      </w:pPr>
    </w:p>
    <w:p w:rsidR="00752832" w:rsidRPr="00752832" w:rsidRDefault="00752832">
      <w:pPr>
        <w:ind w:firstLine="426"/>
        <w:jc w:val="center"/>
      </w:pPr>
    </w:p>
    <w:p w:rsidR="00752832" w:rsidRDefault="00752832">
      <w:pPr>
        <w:jc w:val="center"/>
      </w:pPr>
      <w:r>
        <w:object w:dxaOrig="6876" w:dyaOrig="5916">
          <v:shape id="_x0000_i1035" type="#_x0000_t75" style="width:344pt;height:296pt" o:ole="">
            <v:imagedata r:id="rId26" o:title=""/>
          </v:shape>
          <o:OLEObject Type="Embed" ProgID="PBrush" ShapeID="_x0000_i1035" DrawAspect="Content" ObjectID="_1459680832" r:id="rId27"/>
        </w:object>
      </w:r>
    </w:p>
    <w:p w:rsidR="00752832" w:rsidRDefault="00752832">
      <w:pPr>
        <w:jc w:val="center"/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</w:t>
      </w:r>
      <w:r w:rsidRPr="00752832">
        <w:rPr>
          <w:rFonts w:ascii="Courier New" w:hAnsi="Courier New"/>
          <w:sz w:val="24"/>
        </w:rPr>
        <w:t>1</w:t>
      </w:r>
      <w:r>
        <w:rPr>
          <w:rFonts w:ascii="Courier New" w:hAnsi="Courier New"/>
          <w:sz w:val="24"/>
        </w:rPr>
        <w:t xml:space="preserve">.11. Раскрепление стеновых панелей опалубки 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>рихтующ</w:t>
      </w:r>
      <w:r>
        <w:rPr>
          <w:rFonts w:ascii="Courier New" w:hAnsi="Courier New"/>
          <w:sz w:val="24"/>
        </w:rPr>
        <w:t>и</w:t>
      </w:r>
      <w:r>
        <w:rPr>
          <w:rFonts w:ascii="Courier New" w:hAnsi="Courier New"/>
          <w:sz w:val="24"/>
        </w:rPr>
        <w:t>ми раскосами</w:t>
      </w:r>
    </w:p>
    <w:p w:rsidR="00752832" w:rsidRDefault="00752832"/>
    <w:p w:rsidR="00752832" w:rsidRDefault="00752832">
      <w:pPr>
        <w:jc w:val="center"/>
      </w:pPr>
      <w:r>
        <w:object w:dxaOrig="7728" w:dyaOrig="4848">
          <v:shape id="_x0000_i1036" type="#_x0000_t75" style="width:386pt;height:242pt" o:ole="">
            <v:imagedata r:id="rId28" o:title=""/>
          </v:shape>
          <o:OLEObject Type="Embed" ProgID="PBrush" ShapeID="_x0000_i1036" DrawAspect="Content" ObjectID="_1459680833" r:id="rId29"/>
        </w:object>
      </w:r>
    </w:p>
    <w:p w:rsidR="00752832" w:rsidRDefault="00752832"/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Рис.1.12. Формирование опалубки колонн с применением универсальных и</w:t>
      </w:r>
      <w:r>
        <w:rPr>
          <w:rFonts w:ascii="Courier New" w:hAnsi="Courier New"/>
          <w:sz w:val="24"/>
        </w:rPr>
        <w:t>н</w:t>
      </w:r>
      <w:r>
        <w:rPr>
          <w:rFonts w:ascii="Courier New" w:hAnsi="Courier New"/>
          <w:sz w:val="24"/>
        </w:rPr>
        <w:t>вентарных щитов (</w:t>
      </w:r>
      <w:r>
        <w:rPr>
          <w:rFonts w:ascii="Courier New" w:hAnsi="Courier New"/>
          <w:sz w:val="24"/>
          <w:lang w:val="en-US"/>
        </w:rPr>
        <w:t>FRAMAX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и </w:t>
      </w:r>
      <w:r>
        <w:rPr>
          <w:rFonts w:ascii="Courier New" w:hAnsi="Courier New"/>
          <w:sz w:val="24"/>
          <w:lang w:val="en-US"/>
        </w:rPr>
        <w:t>FRAMECO</w:t>
      </w:r>
      <w:r>
        <w:rPr>
          <w:rFonts w:ascii="Courier New" w:hAnsi="Courier New"/>
          <w:sz w:val="24"/>
        </w:rPr>
        <w:t xml:space="preserve">) </w:t>
      </w:r>
    </w:p>
    <w:p w:rsidR="00752832" w:rsidRDefault="00752832">
      <w:pPr>
        <w:ind w:firstLine="426"/>
        <w:jc w:val="center"/>
      </w:pPr>
    </w:p>
    <w:p w:rsidR="00752832" w:rsidRDefault="00752832">
      <w:pPr>
        <w:ind w:firstLine="426"/>
        <w:jc w:val="center"/>
      </w:pPr>
    </w:p>
    <w:p w:rsidR="00752832" w:rsidRDefault="00752832">
      <w:pPr>
        <w:jc w:val="center"/>
        <w:rPr>
          <w:sz w:val="24"/>
        </w:rPr>
      </w:pPr>
      <w:r>
        <w:object w:dxaOrig="6792" w:dyaOrig="3420">
          <v:shape id="_x0000_i1037" type="#_x0000_t75" style="width:340pt;height:171pt" o:ole="">
            <v:imagedata r:id="rId30" o:title=""/>
          </v:shape>
          <o:OLEObject Type="Embed" ProgID="PBrush" ShapeID="_x0000_i1037" DrawAspect="Content" ObjectID="_1459680834" r:id="rId31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1.13. Применение дугообразующих элементов при образовании стен криволинейного оче</w:t>
      </w:r>
      <w:r>
        <w:rPr>
          <w:rFonts w:ascii="Courier New" w:hAnsi="Courier New"/>
          <w:sz w:val="24"/>
        </w:rPr>
        <w:t>р</w:t>
      </w:r>
      <w:r>
        <w:rPr>
          <w:rFonts w:ascii="Courier New" w:hAnsi="Courier New"/>
          <w:sz w:val="24"/>
        </w:rPr>
        <w:t>тания в плане (</w:t>
      </w:r>
      <w:r>
        <w:rPr>
          <w:rFonts w:ascii="Courier New" w:hAnsi="Courier New"/>
          <w:sz w:val="24"/>
          <w:lang w:val="en-US"/>
        </w:rPr>
        <w:t>FRAMAX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и </w:t>
      </w:r>
      <w:r>
        <w:rPr>
          <w:rFonts w:ascii="Courier New" w:hAnsi="Courier New"/>
          <w:sz w:val="24"/>
          <w:lang w:val="en-US"/>
        </w:rPr>
        <w:t>FRAMECO</w:t>
      </w:r>
      <w:r>
        <w:rPr>
          <w:rFonts w:ascii="Courier New" w:hAnsi="Courier New"/>
          <w:sz w:val="24"/>
        </w:rPr>
        <w:t xml:space="preserve">) </w: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</w:pPr>
    </w:p>
    <w:p w:rsidR="00752832" w:rsidRDefault="00752832">
      <w:pPr>
        <w:jc w:val="center"/>
      </w:pPr>
      <w:r>
        <w:object w:dxaOrig="4464" w:dyaOrig="3600">
          <v:shape id="_x0000_i1038" type="#_x0000_t75" style="width:223pt;height:180pt" o:ole="">
            <v:imagedata r:id="rId32" o:title=""/>
          </v:shape>
          <o:OLEObject Type="Embed" ProgID="PBrush" ShapeID="_x0000_i1038" DrawAspect="Content" ObjectID="_1459680835" r:id="rId33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1.14. Использование дугообразующих элементов при формировании опалубки стен крив</w:t>
      </w:r>
      <w:r>
        <w:rPr>
          <w:rFonts w:ascii="Courier New" w:hAnsi="Courier New"/>
          <w:sz w:val="24"/>
        </w:rPr>
        <w:t>о</w:t>
      </w:r>
      <w:r>
        <w:rPr>
          <w:rFonts w:ascii="Courier New" w:hAnsi="Courier New"/>
          <w:sz w:val="24"/>
        </w:rPr>
        <w:t>линейного очертания в плане (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  <w:r>
        <w:rPr>
          <w:rFonts w:ascii="Courier New" w:hAnsi="Courier New"/>
          <w:sz w:val="24"/>
        </w:rPr>
        <w:t>)</w: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</w:pPr>
      <w:r>
        <w:object w:dxaOrig="8868" w:dyaOrig="2532">
          <v:shape id="_x0000_i1039" type="#_x0000_t75" style="width:444pt;height:127pt" o:ole="">
            <v:imagedata r:id="rId34" o:title=""/>
          </v:shape>
          <o:OLEObject Type="Embed" ProgID="PBrush" ShapeID="_x0000_i1039" DrawAspect="Content" ObjectID="_1459680836" r:id="rId35"/>
        </w:object>
      </w:r>
    </w:p>
    <w:p w:rsidR="00752832" w:rsidRDefault="00752832">
      <w:pPr>
        <w:jc w:val="center"/>
        <w:rPr>
          <w:sz w:val="24"/>
        </w:rPr>
      </w:pPr>
    </w:p>
    <w:p w:rsidR="00752832" w:rsidRP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1.15. Пример решения установки распорных анкеров по верхней кромке щитов опалубки 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</w:p>
    <w:p w:rsidR="00752832" w:rsidRDefault="00752832">
      <w:pPr>
        <w:jc w:val="center"/>
        <w:rPr>
          <w:sz w:val="24"/>
        </w:rPr>
      </w:pPr>
      <w:r>
        <w:object w:dxaOrig="6480" w:dyaOrig="4680">
          <v:shape id="_x0000_i1040" type="#_x0000_t75" style="width:324pt;height:234pt" o:ole="">
            <v:imagedata r:id="rId36" o:title=""/>
          </v:shape>
          <o:OLEObject Type="Embed" ProgID="PBrush" ShapeID="_x0000_i1040" DrawAspect="Content" ObjectID="_1459680837" r:id="rId37"/>
        </w:object>
      </w:r>
    </w:p>
    <w:p w:rsidR="00752832" w:rsidRDefault="00752832">
      <w:pPr>
        <w:rPr>
          <w:sz w:val="24"/>
        </w:rPr>
      </w:pPr>
    </w:p>
    <w:p w:rsidR="00752832" w:rsidRP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1.16. Устройства подмащивания рабочих зон опалубки </w:t>
      </w:r>
      <w:r>
        <w:rPr>
          <w:rFonts w:ascii="Courier New" w:hAnsi="Courier New"/>
          <w:sz w:val="24"/>
          <w:lang w:val="en-US"/>
        </w:rPr>
        <w:t>FRAMAX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и </w:t>
      </w:r>
      <w:r>
        <w:rPr>
          <w:rFonts w:ascii="Courier New" w:hAnsi="Courier New"/>
          <w:sz w:val="24"/>
          <w:lang w:val="en-US"/>
        </w:rPr>
        <w:t>FRAMECO</w:t>
      </w:r>
      <w:r>
        <w:rPr>
          <w:rFonts w:ascii="Courier New" w:hAnsi="Courier New"/>
          <w:sz w:val="24"/>
        </w:rPr>
        <w:t>:а) - с помощью консолей; б) и в) - с помощью инвентарных быстро устанавливаемых по</w:t>
      </w:r>
      <w:r>
        <w:rPr>
          <w:rFonts w:ascii="Courier New" w:hAnsi="Courier New"/>
          <w:sz w:val="24"/>
        </w:rPr>
        <w:t>д</w:t>
      </w:r>
      <w:r>
        <w:rPr>
          <w:rFonts w:ascii="Courier New" w:hAnsi="Courier New"/>
          <w:sz w:val="24"/>
        </w:rPr>
        <w:t>мостей</w:t>
      </w:r>
    </w:p>
    <w:p w:rsidR="00752832" w:rsidRP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</w:pPr>
      <w:r>
        <w:object w:dxaOrig="7392" w:dyaOrig="5712">
          <v:shape id="_x0000_i1041" type="#_x0000_t75" style="width:370pt;height:286pt" o:ole="">
            <v:imagedata r:id="rId38" o:title=""/>
          </v:shape>
          <o:OLEObject Type="Embed" ProgID="PBrush" ShapeID="_x0000_i1041" DrawAspect="Content" ObjectID="_1459680838" r:id="rId39"/>
        </w:object>
      </w:r>
    </w:p>
    <w:p w:rsidR="00752832" w:rsidRDefault="00752832">
      <w:pPr>
        <w:jc w:val="center"/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Рис.1.17. Крепление опалубки </w:t>
      </w:r>
      <w:r>
        <w:rPr>
          <w:rFonts w:ascii="Courier New" w:hAnsi="Courier New"/>
          <w:sz w:val="24"/>
          <w:lang w:val="en-US"/>
        </w:rPr>
        <w:t>STAR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TEC</w:t>
      </w:r>
      <w:r>
        <w:rPr>
          <w:rFonts w:ascii="Courier New" w:hAnsi="Courier New"/>
          <w:sz w:val="24"/>
        </w:rPr>
        <w:t xml:space="preserve"> и обустройство рабочих мест по обрезу наружных стен: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 а) - установка металлических навесных консолей;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 б) - устройство настила и ограждения; в) - установка щ</w:t>
      </w:r>
      <w:r>
        <w:rPr>
          <w:rFonts w:ascii="Courier New" w:hAnsi="Courier New"/>
          <w:sz w:val="24"/>
        </w:rPr>
        <w:t>и</w:t>
      </w:r>
      <w:r>
        <w:rPr>
          <w:rFonts w:ascii="Courier New" w:hAnsi="Courier New"/>
          <w:sz w:val="24"/>
        </w:rPr>
        <w:t>тов опалубки</w: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</w:pPr>
    </w:p>
    <w:p w:rsidR="00752832" w:rsidRDefault="00752832">
      <w:pPr>
        <w:jc w:val="center"/>
      </w:pPr>
      <w:r>
        <w:object w:dxaOrig="7908" w:dyaOrig="8424">
          <v:shape id="_x0000_i1042" type="#_x0000_t75" style="width:447pt;height:476pt" o:ole="">
            <v:imagedata r:id="rId40" o:title=""/>
          </v:shape>
          <o:OLEObject Type="Embed" ProgID="PBrush" ShapeID="_x0000_i1042" DrawAspect="Content" ObjectID="_1459680839" r:id="rId41"/>
        </w:object>
      </w:r>
    </w:p>
    <w:p w:rsidR="00752832" w:rsidRDefault="00752832">
      <w:pPr>
        <w:jc w:val="center"/>
        <w:rPr>
          <w:sz w:val="24"/>
        </w:rPr>
      </w:pPr>
    </w:p>
    <w:p w:rsidR="00752832" w:rsidRPr="00752832" w:rsidRDefault="00752832">
      <w:pPr>
        <w:jc w:val="center"/>
        <w:rPr>
          <w:sz w:val="24"/>
        </w:rPr>
      </w:pPr>
      <w:r>
        <w:rPr>
          <w:sz w:val="24"/>
        </w:rPr>
        <w:t xml:space="preserve">Рис. </w:t>
      </w:r>
      <w:r w:rsidRPr="00752832">
        <w:rPr>
          <w:sz w:val="24"/>
        </w:rPr>
        <w:t>1</w:t>
      </w:r>
      <w:r>
        <w:rPr>
          <w:sz w:val="24"/>
        </w:rPr>
        <w:t>.</w:t>
      </w:r>
      <w:r w:rsidRPr="00752832">
        <w:rPr>
          <w:sz w:val="24"/>
        </w:rPr>
        <w:t>1</w:t>
      </w:r>
      <w:r>
        <w:rPr>
          <w:sz w:val="24"/>
        </w:rPr>
        <w:t xml:space="preserve">8. Примеры обустройства опалубки </w:t>
      </w:r>
      <w:r>
        <w:rPr>
          <w:rFonts w:ascii="Courier New" w:hAnsi="Courier New"/>
          <w:sz w:val="24"/>
          <w:lang w:val="en-US"/>
        </w:rPr>
        <w:t>FRAMAX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 xml:space="preserve">и </w:t>
      </w:r>
      <w:r>
        <w:rPr>
          <w:rFonts w:ascii="Courier New" w:hAnsi="Courier New"/>
          <w:sz w:val="24"/>
          <w:lang w:val="en-US"/>
        </w:rPr>
        <w:t>FRAMECO</w:t>
      </w:r>
      <w:r>
        <w:rPr>
          <w:sz w:val="24"/>
        </w:rPr>
        <w:t xml:space="preserve"> по краю внешних стен</w: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ind w:firstLine="426"/>
        <w:jc w:val="center"/>
      </w:pPr>
    </w:p>
    <w:p w:rsidR="00752832" w:rsidRDefault="00752832">
      <w:pPr>
        <w:ind w:firstLine="426"/>
        <w:jc w:val="both"/>
      </w:pPr>
    </w:p>
    <w:p w:rsidR="00752832" w:rsidRDefault="00752832">
      <w:pPr>
        <w:ind w:firstLine="426"/>
        <w:jc w:val="both"/>
      </w:pPr>
    </w:p>
    <w:p w:rsidR="00752832" w:rsidRDefault="00752832">
      <w:pPr>
        <w:ind w:firstLine="426"/>
        <w:jc w:val="both"/>
      </w:pPr>
    </w:p>
    <w:p w:rsidR="00752832" w:rsidRDefault="00752832">
      <w:pPr>
        <w:ind w:firstLine="426"/>
        <w:jc w:val="both"/>
      </w:pPr>
    </w:p>
    <w:p w:rsidR="00752832" w:rsidRDefault="00752832"/>
    <w:p w:rsidR="00752832" w:rsidRDefault="00752832">
      <w:pPr>
        <w:pStyle w:val="2"/>
      </w:pPr>
      <w:bookmarkStart w:id="3" w:name="_Toc21349558"/>
      <w:r w:rsidRPr="00752832">
        <w:rPr>
          <w:rFonts w:ascii="Times New Roman" w:hAnsi="Times New Roman"/>
        </w:rPr>
        <w:lastRenderedPageBreak/>
        <w:t>1</w:t>
      </w:r>
      <w:r>
        <w:t>.2. Характерные элементы и конструктивные решения опалубочных си</w:t>
      </w:r>
      <w:r>
        <w:t>с</w:t>
      </w:r>
      <w:r>
        <w:t>тем для устройства монолитных железобетонных перекрытий</w:t>
      </w:r>
      <w:bookmarkEnd w:id="3"/>
    </w:p>
    <w:p w:rsidR="00752832" w:rsidRDefault="00752832">
      <w:pPr>
        <w:ind w:firstLine="426"/>
        <w:jc w:val="both"/>
      </w:pPr>
      <w:r>
        <w:t xml:space="preserve">В пособии рассматриваются опалубки </w:t>
      </w:r>
      <w:r>
        <w:rPr>
          <w:lang w:val="en-US"/>
        </w:rPr>
        <w:t>DOKAFLEX</w:t>
      </w:r>
      <w:r>
        <w:t xml:space="preserve"> фирмы </w:t>
      </w:r>
      <w:r>
        <w:rPr>
          <w:lang w:val="en-US"/>
        </w:rPr>
        <w:t>DOKA</w:t>
      </w:r>
      <w:r w:rsidRPr="00752832">
        <w:t xml:space="preserve"> </w:t>
      </w:r>
      <w:r>
        <w:t xml:space="preserve">и </w:t>
      </w:r>
      <w:r>
        <w:rPr>
          <w:lang w:val="en-US"/>
        </w:rPr>
        <w:t>TITAN</w:t>
      </w:r>
      <w:r w:rsidRPr="00752832">
        <w:t xml:space="preserve"> </w:t>
      </w:r>
      <w:r>
        <w:rPr>
          <w:lang w:val="en-US"/>
        </w:rPr>
        <w:t>HV</w:t>
      </w:r>
      <w:r w:rsidRPr="00752832">
        <w:t xml:space="preserve"> </w:t>
      </w:r>
      <w:r>
        <w:t xml:space="preserve">фирмы </w:t>
      </w:r>
      <w:r>
        <w:rPr>
          <w:lang w:val="en-US"/>
        </w:rPr>
        <w:t>ISCHEBECK</w:t>
      </w:r>
      <w:r>
        <w:t>, отражающие несколько различные подходы к конс</w:t>
      </w:r>
      <w:r>
        <w:t>т</w:t>
      </w:r>
      <w:r>
        <w:t xml:space="preserve">руированию опалубки перекрытий. </w:t>
      </w:r>
    </w:p>
    <w:p w:rsidR="00752832" w:rsidRDefault="00752832">
      <w:pPr>
        <w:ind w:firstLine="426"/>
        <w:jc w:val="both"/>
      </w:pPr>
      <w:r>
        <w:t>В общем виде опалубка такого рода формируется из системы основных эл</w:t>
      </w:r>
      <w:r>
        <w:t>е</w:t>
      </w:r>
      <w:r>
        <w:t>ментов, в которую входят легкие тонкие панели палубы - щиты, балки и тел</w:t>
      </w:r>
      <w:r>
        <w:t>е</w:t>
      </w:r>
      <w:r>
        <w:t>скопические стойки. Размеры и масса основных элементов ограничены необх</w:t>
      </w:r>
      <w:r>
        <w:t>о</w:t>
      </w:r>
      <w:r>
        <w:t>димостью ручной разборки опалубки в зонах под готовым перекрытием, недо</w:t>
      </w:r>
      <w:r>
        <w:t>с</w:t>
      </w:r>
      <w:r>
        <w:t>тупных для применения крана.</w:t>
      </w:r>
    </w:p>
    <w:p w:rsidR="00752832" w:rsidRDefault="00752832">
      <w:pPr>
        <w:ind w:firstLine="426"/>
        <w:jc w:val="both"/>
      </w:pPr>
      <w:r>
        <w:t>Конструктивная идея, положенная в основу опалубочной системы</w:t>
      </w:r>
      <w:r w:rsidRPr="00752832">
        <w:t xml:space="preserve"> </w:t>
      </w:r>
      <w:r>
        <w:rPr>
          <w:lang w:val="en-US"/>
        </w:rPr>
        <w:t>DOKA</w:t>
      </w:r>
      <w:r>
        <w:rPr>
          <w:lang w:val="en-US"/>
        </w:rPr>
        <w:t>F</w:t>
      </w:r>
      <w:r>
        <w:rPr>
          <w:lang w:val="en-US"/>
        </w:rPr>
        <w:t>LEX</w:t>
      </w:r>
      <w:r>
        <w:t>, базируется на использовании перекрестной системы балок в двух уровнях и клеефанерных щитов, укладываемых на балки верхнего уровня (рис. 1.19). Балки нижнего уровня устанавливаются и закрепляются на стойках.</w:t>
      </w:r>
    </w:p>
    <w:p w:rsidR="00752832" w:rsidRDefault="00752832">
      <w:pPr>
        <w:jc w:val="center"/>
        <w:rPr>
          <w:lang w:val="en-US"/>
        </w:rPr>
      </w:pPr>
      <w:r>
        <w:object w:dxaOrig="7680" w:dyaOrig="5700">
          <v:shape id="_x0000_i1043" type="#_x0000_t75" style="width:384pt;height:285pt" o:ole="">
            <v:imagedata r:id="rId42" o:title=""/>
          </v:shape>
          <o:OLEObject Type="Embed" ProgID="PBrush" ShapeID="_x0000_i1043" DrawAspect="Content" ObjectID="_1459680840" r:id="rId43"/>
        </w:object>
      </w:r>
    </w:p>
    <w:p w:rsidR="00752832" w:rsidRP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noProof/>
          <w:sz w:val="24"/>
        </w:rPr>
        <w:pict>
          <v:line id="_x0000_s1045" style="position:absolute;left:0;text-align:left;z-index:20" from="44.75pt,-220.65pt" to="79pt,-194.8pt" o:allowincell="f">
            <v:stroke startarrowwidth="narrow" startarrowlength="short" endarrow="block" endarrowwidth="narrow" endarrowlength="short"/>
          </v:line>
        </w:pict>
      </w:r>
      <w:r>
        <w:rPr>
          <w:rFonts w:ascii="Courier New" w:hAnsi="Courier New"/>
          <w:noProof/>
          <w:sz w:val="24"/>
        </w:rPr>
        <w:pict>
          <v:rect id="_x0000_s1043" style="position:absolute;left:0;text-align:left;margin-left:16.55pt;margin-top:-248.25pt;width:92.45pt;height:37.85pt;z-index:18" o:allowincell="f" filled="f" stroked="f">
            <v:textbox style="mso-next-textbox:#_x0000_s1043" inset="1pt,1pt,1pt,1pt">
              <w:txbxContent>
                <w:p w:rsidR="00752832" w:rsidRDefault="0075283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Щит, изготавливае-</w:t>
                  </w:r>
                </w:p>
                <w:p w:rsidR="00752832" w:rsidRDefault="0075283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мый  по месту из</w:t>
                  </w:r>
                </w:p>
                <w:p w:rsidR="00752832" w:rsidRDefault="00752832">
                  <w:r>
                    <w:rPr>
                      <w:sz w:val="16"/>
                    </w:rPr>
                    <w:t>фанеры</w:t>
                  </w:r>
                </w:p>
              </w:txbxContent>
            </v:textbox>
          </v:rect>
        </w:pict>
      </w:r>
      <w:r>
        <w:rPr>
          <w:rFonts w:ascii="Courier New" w:hAnsi="Courier New"/>
          <w:sz w:val="24"/>
        </w:rPr>
        <w:t xml:space="preserve">Рис.1.19. Пример сборки опалубки </w:t>
      </w:r>
      <w:r>
        <w:rPr>
          <w:rFonts w:ascii="Courier New" w:hAnsi="Courier New"/>
          <w:sz w:val="24"/>
          <w:lang w:val="en-US"/>
        </w:rPr>
        <w:t>DOKAFLEX</w:t>
      </w:r>
      <w:r>
        <w:rPr>
          <w:rFonts w:ascii="Courier New" w:hAnsi="Courier New"/>
          <w:sz w:val="24"/>
        </w:rPr>
        <w:t xml:space="preserve"> на отдельном фрагменте здания: а) - план полуфрагмента с раскладкой стандартных щитов (вторая половина - зеркально); б) - план раскладки балок верхнего пояса на контурном плане щитов; в) - план раскладки основных балок на контурном плане балок верхнего пояса;  г) - план расстановки стоек  </w:t>
      </w:r>
    </w:p>
    <w:p w:rsidR="00752832" w:rsidRDefault="00752832">
      <w:pPr>
        <w:ind w:firstLine="426"/>
        <w:jc w:val="both"/>
      </w:pPr>
      <w:r>
        <w:t>Телескопические стойки опалубки (рис. 1.20) выполняются в виде двух о</w:t>
      </w:r>
      <w:r>
        <w:t>т</w:t>
      </w:r>
      <w:r>
        <w:t>резков стальных труб, верхний из которых (шток) меньшего диаметра вдвинут в нижний и может перемещаться в определенных пределах для обеспечения ра</w:t>
      </w:r>
      <w:r>
        <w:t>з</w:t>
      </w:r>
      <w:r>
        <w:t>личной высоты этажа. В штоке с шагом 100 мм просверлены отверстия для гр</w:t>
      </w:r>
      <w:r>
        <w:t>у</w:t>
      </w:r>
      <w:r>
        <w:t>бой настройки длины стоек; для точной настройки используется винтовая г</w:t>
      </w:r>
      <w:r>
        <w:t>о</w:t>
      </w:r>
      <w:r>
        <w:lastRenderedPageBreak/>
        <w:t>ловка нижней трубы. Стойки оснащаются сменными головками, обеспечива</w:t>
      </w:r>
      <w:r>
        <w:t>ю</w:t>
      </w:r>
      <w:r>
        <w:t>щими надежную фиксацию балок. Фирма выпускает стойки с различной нес</w:t>
      </w:r>
      <w:r>
        <w:t>у</w:t>
      </w:r>
      <w:r>
        <w:t>щей способностью, представленные в каталоге опалубки. Для облегчения ра</w:t>
      </w:r>
      <w:r>
        <w:t>з</w:t>
      </w:r>
      <w:r>
        <w:t>борки опалубки выпускаются опускаемые головки, однако они не обеспеч</w:t>
      </w:r>
      <w:r>
        <w:t>и</w:t>
      </w:r>
      <w:r>
        <w:t>вают разборки опалубки без снятия промежуточных стоек.</w:t>
      </w:r>
    </w:p>
    <w:p w:rsidR="00752832" w:rsidRDefault="00752832">
      <w:pPr>
        <w:ind w:firstLine="426"/>
        <w:jc w:val="both"/>
      </w:pPr>
    </w:p>
    <w:p w:rsidR="00752832" w:rsidRDefault="00752832">
      <w:pPr>
        <w:jc w:val="center"/>
        <w:rPr>
          <w:lang w:val="en-US"/>
        </w:rPr>
      </w:pPr>
      <w:r>
        <w:object w:dxaOrig="8064" w:dyaOrig="4704">
          <v:shape id="_x0000_i1044" type="#_x0000_t75" style="width:403pt;height:235pt" o:ole="">
            <v:imagedata r:id="rId44" o:title=""/>
          </v:shape>
          <o:OLEObject Type="Embed" ProgID="PBrush" ShapeID="_x0000_i1044" DrawAspect="Content" ObjectID="_1459680841" r:id="rId45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3. Конструктивные решения стоек и опорных головок системы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D</w:t>
      </w:r>
      <w:r>
        <w:rPr>
          <w:rFonts w:ascii="Courier New" w:hAnsi="Courier New"/>
          <w:sz w:val="24"/>
          <w:lang w:val="en-US"/>
        </w:rPr>
        <w:t>O</w:t>
      </w:r>
      <w:r>
        <w:rPr>
          <w:rFonts w:ascii="Courier New" w:hAnsi="Courier New"/>
          <w:sz w:val="24"/>
          <w:lang w:val="en-US"/>
        </w:rPr>
        <w:t>KAFLEX</w:t>
      </w:r>
      <w:r>
        <w:rPr>
          <w:rFonts w:ascii="Courier New" w:hAnsi="Courier New"/>
          <w:sz w:val="24"/>
        </w:rPr>
        <w:t>: а - стойки, одна из которых оснащена треногой для придания устойчивости; б) 4-х ходовые инвентарные головки стоек и их испол</w:t>
      </w:r>
      <w:r>
        <w:rPr>
          <w:rFonts w:ascii="Courier New" w:hAnsi="Courier New"/>
          <w:sz w:val="24"/>
        </w:rPr>
        <w:t>ь</w:t>
      </w:r>
      <w:r>
        <w:rPr>
          <w:rFonts w:ascii="Courier New" w:hAnsi="Courier New"/>
          <w:sz w:val="24"/>
        </w:rPr>
        <w:t>зование для фиксации главных балок; в) - головка для промежуточных стоек</w:t>
      </w:r>
    </w:p>
    <w:p w:rsidR="00752832" w:rsidRDefault="00752832">
      <w:pPr>
        <w:tabs>
          <w:tab w:val="left" w:pos="-1985"/>
        </w:tabs>
        <w:ind w:firstLine="426"/>
        <w:jc w:val="center"/>
        <w:rPr>
          <w:rFonts w:ascii="Courier New" w:hAnsi="Courier New"/>
          <w:sz w:val="24"/>
        </w:rPr>
      </w:pPr>
    </w:p>
    <w:p w:rsidR="00752832" w:rsidRDefault="00752832">
      <w:pPr>
        <w:tabs>
          <w:tab w:val="left" w:pos="-1985"/>
        </w:tabs>
        <w:ind w:firstLine="426"/>
        <w:jc w:val="both"/>
      </w:pPr>
      <w:r>
        <w:t>Опалубочные панели представляют собой клееные щиты различных разм</w:t>
      </w:r>
      <w:r>
        <w:t>е</w:t>
      </w:r>
      <w:r>
        <w:t>ров и массы. Отделка панелей и окраска влагозащитными красками обеспечив</w:t>
      </w:r>
      <w:r>
        <w:t>а</w:t>
      </w:r>
      <w:r>
        <w:t>ет хорошее качество бетонных поверхностей потолков, легкое снятие щитов при разборке опалубки и досточно большое число оборотов палубы. Панели можно распиливать для заполнения некратных мест. В практике отечественного стро</w:t>
      </w:r>
      <w:r>
        <w:t>и</w:t>
      </w:r>
      <w:r>
        <w:t>тельства дорогие зарубежные опалубочные панели довольно часто зам</w:t>
      </w:r>
      <w:r>
        <w:t>е</w:t>
      </w:r>
      <w:r>
        <w:t>няются на отечественную ламинированную фанеру; она же используется для заполн</w:t>
      </w:r>
      <w:r>
        <w:t>е</w:t>
      </w:r>
      <w:r>
        <w:t>ния некратных мест.</w:t>
      </w:r>
    </w:p>
    <w:p w:rsidR="00752832" w:rsidRDefault="00752832">
      <w:pPr>
        <w:tabs>
          <w:tab w:val="left" w:pos="-1985"/>
        </w:tabs>
        <w:ind w:firstLine="426"/>
        <w:jc w:val="both"/>
      </w:pPr>
      <w:r>
        <w:t xml:space="preserve">В общем виде конструкция опалубочной системы </w:t>
      </w:r>
      <w:r>
        <w:rPr>
          <w:lang w:val="en-US"/>
        </w:rPr>
        <w:t>DOKAFLEX</w:t>
      </w:r>
      <w:r>
        <w:t xml:space="preserve"> допускает применение укрупненных столов опалубки перекрытий (рис.1.21)</w:t>
      </w:r>
    </w:p>
    <w:p w:rsidR="00752832" w:rsidRDefault="00752832">
      <w:pPr>
        <w:jc w:val="center"/>
        <w:rPr>
          <w:lang w:val="en-US"/>
        </w:rPr>
      </w:pPr>
      <w:r>
        <w:object w:dxaOrig="9012" w:dyaOrig="5880">
          <v:shape id="_x0000_i1045" type="#_x0000_t75" style="width:451pt;height:294pt" o:ole="">
            <v:imagedata r:id="rId46" o:title=""/>
          </v:shape>
          <o:OLEObject Type="Embed" ProgID="PBrush" ShapeID="_x0000_i1045" DrawAspect="Content" ObjectID="_1459680842" r:id="rId47"/>
        </w:object>
      </w:r>
    </w:p>
    <w:p w:rsidR="00752832" w:rsidRDefault="00752832">
      <w:pPr>
        <w:jc w:val="center"/>
        <w:rPr>
          <w:lang w:val="en-US"/>
        </w:rPr>
      </w:pPr>
    </w:p>
    <w:p w:rsidR="00752832" w:rsidRP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Рис.1.21. Укрупненный опалубочный стол </w:t>
      </w:r>
      <w:r>
        <w:rPr>
          <w:rFonts w:ascii="Courier New" w:hAnsi="Courier New"/>
          <w:sz w:val="24"/>
          <w:lang w:val="en-US"/>
        </w:rPr>
        <w:t>DOKAFLEX</w:t>
      </w:r>
      <w:r>
        <w:rPr>
          <w:rFonts w:ascii="Courier New" w:hAnsi="Courier New"/>
          <w:sz w:val="24"/>
        </w:rPr>
        <w:t xml:space="preserve"> и его подача к ме</w:t>
      </w:r>
      <w:r>
        <w:rPr>
          <w:rFonts w:ascii="Courier New" w:hAnsi="Courier New"/>
          <w:sz w:val="24"/>
        </w:rPr>
        <w:t>с</w:t>
      </w:r>
      <w:r>
        <w:rPr>
          <w:rFonts w:ascii="Courier New" w:hAnsi="Courier New"/>
          <w:sz w:val="24"/>
        </w:rPr>
        <w:t>ту сборки с помощью инве</w:t>
      </w:r>
      <w:r>
        <w:rPr>
          <w:rFonts w:ascii="Courier New" w:hAnsi="Courier New"/>
          <w:sz w:val="24"/>
        </w:rPr>
        <w:t>н</w:t>
      </w:r>
      <w:r>
        <w:rPr>
          <w:rFonts w:ascii="Courier New" w:hAnsi="Courier New"/>
          <w:sz w:val="24"/>
        </w:rPr>
        <w:t>тарного вилочного захвата</w:t>
      </w:r>
    </w:p>
    <w:p w:rsidR="00752832" w:rsidRDefault="00752832">
      <w:pPr>
        <w:tabs>
          <w:tab w:val="left" w:pos="-1985"/>
        </w:tabs>
        <w:ind w:firstLine="426"/>
        <w:jc w:val="both"/>
      </w:pPr>
    </w:p>
    <w:p w:rsidR="00752832" w:rsidRDefault="00752832">
      <w:pPr>
        <w:tabs>
          <w:tab w:val="left" w:pos="-1985"/>
        </w:tabs>
        <w:ind w:firstLine="426"/>
        <w:jc w:val="both"/>
      </w:pPr>
      <w:r>
        <w:t xml:space="preserve">Опалубочная система </w:t>
      </w:r>
      <w:r>
        <w:rPr>
          <w:lang w:val="en-US"/>
        </w:rPr>
        <w:t>TITAN</w:t>
      </w:r>
      <w:r w:rsidRPr="00752832">
        <w:t xml:space="preserve"> </w:t>
      </w:r>
      <w:r>
        <w:rPr>
          <w:lang w:val="en-US"/>
        </w:rPr>
        <w:t>HV</w:t>
      </w:r>
      <w:r w:rsidRPr="00752832">
        <w:t xml:space="preserve"> </w:t>
      </w:r>
      <w:r>
        <w:t xml:space="preserve">фирмы </w:t>
      </w:r>
      <w:r>
        <w:rPr>
          <w:lang w:val="en-US"/>
        </w:rPr>
        <w:t>ISCHEBECK</w:t>
      </w:r>
      <w:r>
        <w:t xml:space="preserve"> малоизвестна в Ро</w:t>
      </w:r>
      <w:r>
        <w:t>с</w:t>
      </w:r>
      <w:r>
        <w:t>сии поскольку имеет хороший спрос за рубежом и не рекламируется в нашей стране.</w:t>
      </w:r>
    </w:p>
    <w:p w:rsidR="00752832" w:rsidRPr="00752832" w:rsidRDefault="00752832">
      <w:pPr>
        <w:ind w:firstLine="426"/>
        <w:jc w:val="both"/>
      </w:pPr>
      <w:r>
        <w:t>Оригинальность конструктивного решения этой системы заключается в пр</w:t>
      </w:r>
      <w:r>
        <w:t>и</w:t>
      </w:r>
      <w:r>
        <w:t>менении балок, формирующих опорное основание настила опалубки в одной плоскости.  Опирание тонких опалубочных панелей по 4-м сторонам сн</w:t>
      </w:r>
      <w:r>
        <w:t>и</w:t>
      </w:r>
      <w:r>
        <w:t>жает прогибы палубы под весом бетонной смеси и дает определенные технологич</w:t>
      </w:r>
      <w:r>
        <w:t>е</w:t>
      </w:r>
      <w:r>
        <w:t>ские преимущества при формировании их стыков, что, в итоге, облегчает ра</w:t>
      </w:r>
      <w:r>
        <w:t>с</w:t>
      </w:r>
      <w:r>
        <w:t>крой листов. Балки подразделяется на основные и второстепенные: основные устанавливаются на стойках, а второстепенные раскладываются по осно</w:t>
      </w:r>
      <w:r>
        <w:t>в</w:t>
      </w:r>
      <w:r>
        <w:t>ным, формируя достаточно развитую опорную систему для фанерных листов или сп</w:t>
      </w:r>
      <w:r>
        <w:t>е</w:t>
      </w:r>
      <w:r>
        <w:t>циальных опалубочных панелей (рис. 1.22). Опирание балок на выст</w:t>
      </w:r>
      <w:r>
        <w:t>у</w:t>
      </w:r>
      <w:r>
        <w:t>пающие полки позволяет выставлять поперечные балки в любом месте пролета основной балки (рис. 1.22, 1.24). Фирма выпускается три типа балок, несколько отлича</w:t>
      </w:r>
      <w:r>
        <w:t>ю</w:t>
      </w:r>
      <w:r>
        <w:t>щихся размерами, массой и несущей способн</w:t>
      </w:r>
      <w:r>
        <w:t>о</w:t>
      </w:r>
      <w:r>
        <w:t>стью.</w:t>
      </w:r>
    </w:p>
    <w:p w:rsidR="00752832" w:rsidRDefault="00752832">
      <w:pPr>
        <w:jc w:val="both"/>
      </w:pPr>
      <w:r>
        <w:tab/>
        <w:t>Выбор шага второстепенных балок для фанеры толщиной 20-21мм в зав</w:t>
      </w:r>
      <w:r>
        <w:t>и</w:t>
      </w:r>
      <w:r>
        <w:t>симости от толщины перекрытия и длины балок выполняется с использов</w:t>
      </w:r>
      <w:r>
        <w:t>а</w:t>
      </w:r>
      <w:r>
        <w:t xml:space="preserve">нием диаграмм, изображенных на рис. </w:t>
      </w:r>
      <w:r w:rsidRPr="00752832">
        <w:t>1</w:t>
      </w:r>
      <w:r>
        <w:t>.</w:t>
      </w:r>
      <w:r w:rsidRPr="00752832">
        <w:t>2</w:t>
      </w:r>
      <w:r>
        <w:t>3.</w:t>
      </w:r>
    </w:p>
    <w:p w:rsidR="00752832" w:rsidRDefault="00752832">
      <w:pPr>
        <w:jc w:val="center"/>
      </w:pPr>
      <w:r>
        <w:object w:dxaOrig="8736" w:dyaOrig="4104">
          <v:shape id="_x0000_i1046" type="#_x0000_t75" style="width:437pt;height:205pt" o:ole="">
            <v:imagedata r:id="rId48" o:title=""/>
          </v:shape>
          <o:OLEObject Type="Embed" ProgID="PBrush" ShapeID="_x0000_i1046" DrawAspect="Content" ObjectID="_1459680843" r:id="rId49"/>
        </w:object>
      </w:r>
    </w:p>
    <w:p w:rsidR="00752832" w:rsidRDefault="00752832">
      <w:pPr>
        <w:jc w:val="center"/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1.22. Балочный каркас опалубки перекрытий </w:t>
      </w:r>
      <w:r>
        <w:rPr>
          <w:rFonts w:ascii="Courier New" w:hAnsi="Courier New"/>
          <w:sz w:val="24"/>
          <w:lang w:val="en-US"/>
        </w:rPr>
        <w:t>TITAN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HV</w:t>
      </w:r>
      <w:r>
        <w:rPr>
          <w:rFonts w:ascii="Courier New" w:hAnsi="Courier New"/>
          <w:sz w:val="24"/>
        </w:rPr>
        <w:t>: а) - сбо</w:t>
      </w:r>
      <w:r>
        <w:rPr>
          <w:rFonts w:ascii="Courier New" w:hAnsi="Courier New"/>
          <w:sz w:val="24"/>
        </w:rPr>
        <w:t>р</w:t>
      </w:r>
      <w:r>
        <w:rPr>
          <w:rFonts w:ascii="Courier New" w:hAnsi="Courier New"/>
          <w:sz w:val="24"/>
        </w:rPr>
        <w:t>ка опалубки перекрытия с применением балочного каркаса; б) - ра</w:t>
      </w:r>
      <w:r>
        <w:rPr>
          <w:rFonts w:ascii="Courier New" w:hAnsi="Courier New"/>
          <w:sz w:val="24"/>
        </w:rPr>
        <w:t>з</w:t>
      </w:r>
      <w:r>
        <w:rPr>
          <w:rFonts w:ascii="Courier New" w:hAnsi="Courier New"/>
          <w:sz w:val="24"/>
        </w:rPr>
        <w:t>борка опалубки перекрытия с использованием опу</w:t>
      </w:r>
      <w:r>
        <w:rPr>
          <w:rFonts w:ascii="Courier New" w:hAnsi="Courier New"/>
          <w:sz w:val="24"/>
        </w:rPr>
        <w:t>с</w:t>
      </w:r>
      <w:r>
        <w:rPr>
          <w:rFonts w:ascii="Courier New" w:hAnsi="Courier New"/>
          <w:sz w:val="24"/>
        </w:rPr>
        <w:t>каемых головок</w:t>
      </w:r>
    </w:p>
    <w:p w:rsidR="00752832" w:rsidRDefault="00752832">
      <w:pPr>
        <w:jc w:val="center"/>
      </w:pPr>
    </w:p>
    <w:p w:rsidR="00752832" w:rsidRDefault="00752832">
      <w:pPr>
        <w:jc w:val="both"/>
      </w:pPr>
    </w:p>
    <w:p w:rsidR="00752832" w:rsidRDefault="00752832">
      <w:pPr>
        <w:jc w:val="center"/>
      </w:pPr>
      <w:r>
        <w:object w:dxaOrig="6996" w:dyaOrig="4536">
          <v:shape id="_x0000_i1047" type="#_x0000_t75" style="width:350pt;height:227pt" o:ole="">
            <v:imagedata r:id="rId50" o:title=""/>
          </v:shape>
          <o:OLEObject Type="Embed" ProgID="PBrush" ShapeID="_x0000_i1047" DrawAspect="Content" ObjectID="_1459680844" r:id="rId51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1.23. Диаграммы определения максимального шага второстепенных балок системы </w:t>
      </w:r>
      <w:r>
        <w:rPr>
          <w:rFonts w:ascii="Courier New" w:hAnsi="Courier New"/>
          <w:sz w:val="24"/>
          <w:lang w:val="en-US"/>
        </w:rPr>
        <w:t>TITAN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HV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</w:rPr>
        <w:t>при проектировании раскладки балок в завис</w:t>
      </w:r>
      <w:r>
        <w:rPr>
          <w:rFonts w:ascii="Courier New" w:hAnsi="Courier New"/>
          <w:sz w:val="24"/>
        </w:rPr>
        <w:t>и</w:t>
      </w:r>
      <w:r>
        <w:rPr>
          <w:rFonts w:ascii="Courier New" w:hAnsi="Courier New"/>
          <w:sz w:val="24"/>
        </w:rPr>
        <w:t>мости от длины балок и толщины монолитного перекр</w:t>
      </w:r>
      <w:r>
        <w:rPr>
          <w:rFonts w:ascii="Courier New" w:hAnsi="Courier New"/>
          <w:sz w:val="24"/>
        </w:rPr>
        <w:t>ы</w:t>
      </w:r>
      <w:r>
        <w:rPr>
          <w:rFonts w:ascii="Courier New" w:hAnsi="Courier New"/>
          <w:sz w:val="24"/>
        </w:rPr>
        <w:t>тия</w:t>
      </w:r>
    </w:p>
    <w:p w:rsidR="00752832" w:rsidRDefault="00752832">
      <w:pPr>
        <w:ind w:firstLine="426"/>
        <w:jc w:val="both"/>
      </w:pPr>
    </w:p>
    <w:p w:rsidR="00752832" w:rsidRDefault="00752832">
      <w:pPr>
        <w:jc w:val="both"/>
      </w:pPr>
      <w:r>
        <w:tab/>
        <w:t>Другой особенностью системы является использование специальных опускаемых съемных опор по верху стоек («падающая голова»), позволяющих вести разборку опалубки без снятия стоек (рис. 1.22б, ) , - это дает сокращение цикла оборота балок и щитов опалубки перекрытия (в среднем на 2-3 дня) и обеспечивает удобную и безопасную разборку оп</w:t>
      </w:r>
      <w:r>
        <w:t>а</w:t>
      </w:r>
      <w:r>
        <w:t xml:space="preserve">лубки. </w: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</w:pPr>
      <w:r>
        <w:object w:dxaOrig="9360" w:dyaOrig="2868">
          <v:shape id="_x0000_i1048" type="#_x0000_t75" style="width:468pt;height:2in" o:ole="">
            <v:imagedata r:id="rId52" o:title=""/>
          </v:shape>
          <o:OLEObject Type="Embed" ProgID="PBrush" ShapeID="_x0000_i1048" DrawAspect="Content" ObjectID="_1459680845" r:id="rId53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1.24. Балки системы </w:t>
      </w:r>
      <w:r>
        <w:rPr>
          <w:rFonts w:ascii="Courier New" w:hAnsi="Courier New"/>
          <w:sz w:val="24"/>
          <w:lang w:val="en-US"/>
        </w:rPr>
        <w:t>TITAN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HV</w:t>
      </w:r>
      <w:r>
        <w:rPr>
          <w:rFonts w:ascii="Courier New" w:hAnsi="Courier New"/>
          <w:sz w:val="24"/>
        </w:rPr>
        <w:t>: а) - опирание основных балок на опорную головку стойки; б) - опирание основных балок друг на др</w:t>
      </w:r>
      <w:r>
        <w:rPr>
          <w:rFonts w:ascii="Courier New" w:hAnsi="Courier New"/>
          <w:sz w:val="24"/>
        </w:rPr>
        <w:t>у</w:t>
      </w:r>
      <w:r>
        <w:rPr>
          <w:rFonts w:ascii="Courier New" w:hAnsi="Courier New"/>
          <w:sz w:val="24"/>
        </w:rPr>
        <w:t>га;в) - опирание второстепенных балок на осно</w:t>
      </w:r>
      <w:r>
        <w:rPr>
          <w:rFonts w:ascii="Courier New" w:hAnsi="Courier New"/>
          <w:sz w:val="24"/>
        </w:rPr>
        <w:t>в</w:t>
      </w:r>
      <w:r>
        <w:rPr>
          <w:rFonts w:ascii="Courier New" w:hAnsi="Courier New"/>
          <w:sz w:val="24"/>
        </w:rPr>
        <w:t>ные</w: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both"/>
      </w:pPr>
      <w:r>
        <w:tab/>
        <w:t>Опускаемая опора балок изображена на рис. 1.25. Ее применение, как упоминалось выше, позволяет производить разборку опалубки без снятия стоек с сохранением их в качестве промежуточных опор перекрытия при низких про</w:t>
      </w:r>
      <w:r>
        <w:t>ч</w:t>
      </w:r>
      <w:r>
        <w:t>ностях бетона (30, 40 или 50% от прочности в 28-ми суточном возрасте в зав</w:t>
      </w:r>
      <w:r>
        <w:t>и</w:t>
      </w:r>
      <w:r>
        <w:t>симости от класса используемого бетона, шага стоек и толщины перекр</w:t>
      </w:r>
      <w:r>
        <w:t>ы</w:t>
      </w:r>
      <w:r>
        <w:t xml:space="preserve">тия). Фанерные листы или опалубочные панели, зажатые между верхней опорной площадкой и нижней плоскостью монолитного перекрытия, не снимаются все время использования стойки в качестве промежуточной опоры перекрытия во время дозревания бетона перекрытий до прочности 70,...80% от </w:t>
      </w:r>
      <w:r>
        <w:rPr>
          <w:lang w:val="en-US"/>
        </w:rPr>
        <w:t>R</w:t>
      </w:r>
      <w:r w:rsidRPr="00752832">
        <w:rPr>
          <w:vertAlign w:val="subscript"/>
        </w:rPr>
        <w:t>28</w:t>
      </w:r>
      <w:r>
        <w:t>.</w:t>
      </w:r>
    </w:p>
    <w:p w:rsidR="00752832" w:rsidRDefault="00752832">
      <w:pPr>
        <w:jc w:val="both"/>
      </w:pPr>
    </w:p>
    <w:p w:rsidR="00752832" w:rsidRDefault="00752832">
      <w:pPr>
        <w:jc w:val="both"/>
      </w:pPr>
      <w:r>
        <w:tab/>
      </w:r>
    </w:p>
    <w:p w:rsidR="00752832" w:rsidRDefault="00752832">
      <w:pPr>
        <w:jc w:val="center"/>
      </w:pPr>
      <w:r>
        <w:object w:dxaOrig="7392" w:dyaOrig="3600">
          <v:shape id="_x0000_i1049" type="#_x0000_t75" style="width:370pt;height:180pt" o:ole="">
            <v:imagedata r:id="rId54" o:title=""/>
          </v:shape>
          <o:OLEObject Type="Embed" ProgID="PBrush" ShapeID="_x0000_i1049" DrawAspect="Content" ObjectID="_1459680846" r:id="rId55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 1.25. Конструкция опускаемой опоры системы </w:t>
      </w:r>
      <w:r>
        <w:rPr>
          <w:rFonts w:ascii="Courier New" w:hAnsi="Courier New"/>
          <w:sz w:val="24"/>
          <w:lang w:val="en-US"/>
        </w:rPr>
        <w:t>TITAN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HV</w:t>
      </w:r>
      <w:r>
        <w:rPr>
          <w:rFonts w:ascii="Courier New" w:hAnsi="Courier New"/>
          <w:sz w:val="24"/>
        </w:rPr>
        <w:t>: а) - о</w:t>
      </w:r>
      <w:r>
        <w:rPr>
          <w:rFonts w:ascii="Courier New" w:hAnsi="Courier New"/>
          <w:sz w:val="24"/>
        </w:rPr>
        <w:t>б</w:t>
      </w:r>
      <w:r>
        <w:rPr>
          <w:rFonts w:ascii="Courier New" w:hAnsi="Courier New"/>
          <w:sz w:val="24"/>
        </w:rPr>
        <w:t>щий вид опускаемой опоры; б) - двухпозиционное использование опоры при сборке и разборке опалубки</w:t>
      </w:r>
    </w:p>
    <w:p w:rsidR="00752832" w:rsidRPr="00752832" w:rsidRDefault="00752832">
      <w:pPr>
        <w:jc w:val="both"/>
      </w:pPr>
    </w:p>
    <w:p w:rsidR="00752832" w:rsidRDefault="00752832">
      <w:pPr>
        <w:jc w:val="both"/>
      </w:pPr>
      <w:r>
        <w:lastRenderedPageBreak/>
        <w:tab/>
        <w:t xml:space="preserve">Для формирования опалубки перекрытия в системе </w:t>
      </w:r>
      <w:r>
        <w:rPr>
          <w:lang w:val="en-US"/>
        </w:rPr>
        <w:t>TITAN</w:t>
      </w:r>
      <w:r w:rsidRPr="00752832">
        <w:t xml:space="preserve"> </w:t>
      </w:r>
      <w:r>
        <w:rPr>
          <w:lang w:val="en-US"/>
        </w:rPr>
        <w:t>HV</w:t>
      </w:r>
      <w:r>
        <w:t xml:space="preserve"> использ</w:t>
      </w:r>
      <w:r>
        <w:t>у</w:t>
      </w:r>
      <w:r>
        <w:t>ются два типа стоек (обычные и повышенной несущей способности). Верхние и нижние опорные площадки стоек выполнены из стальных пластин с монтажн</w:t>
      </w:r>
      <w:r>
        <w:t>ы</w:t>
      </w:r>
      <w:r>
        <w:t>ми отверстиями, что позволяет фиксировать опоры стоек и к бетону нижнего перекрытия, и к опускаемым опорным площа</w:t>
      </w:r>
      <w:r>
        <w:t>д</w:t>
      </w:r>
      <w:r>
        <w:t xml:space="preserve">кам. </w:t>
      </w:r>
    </w:p>
    <w:p w:rsidR="00752832" w:rsidRDefault="00752832">
      <w:pPr>
        <w:ind w:firstLine="426"/>
        <w:jc w:val="both"/>
      </w:pPr>
      <w:r>
        <w:t>В ходе проектирования опалубки перекрытий должно быть предусмотрено обустройство краевых зон опалубки для обеспечения безопасной работы раб</w:t>
      </w:r>
      <w:r>
        <w:t>о</w:t>
      </w:r>
      <w:r>
        <w:t>чих при укладке бетона. Примеры такого обустройства и используемые присп</w:t>
      </w:r>
      <w:r>
        <w:t>о</w:t>
      </w:r>
      <w:r>
        <w:t>собления представлены на рис. 1.26, 1.27. Следует обратить внимание на во</w:t>
      </w:r>
      <w:r>
        <w:t>з</w:t>
      </w:r>
      <w:r>
        <w:t>можность формирования пространственных опор-туров из стоек и навесных рам (рис. 1.26а, 1.27б), однако приводимые в пособии каталоги элементов оп</w:t>
      </w:r>
      <w:r>
        <w:t>а</w:t>
      </w:r>
      <w:r>
        <w:t>лубок перекрытий не содержат сведений об инвентарных связевых рамах и устройс</w:t>
      </w:r>
      <w:r>
        <w:t>т</w:t>
      </w:r>
      <w:r>
        <w:t>вах для их закрепления на стойках.</w:t>
      </w:r>
    </w:p>
    <w:p w:rsidR="00752832" w:rsidRDefault="00752832">
      <w:pPr>
        <w:ind w:firstLine="426"/>
        <w:jc w:val="both"/>
      </w:pPr>
      <w:r>
        <w:t>При наличии наружных монолитных стен, краевые зоны опалубки перекр</w:t>
      </w:r>
      <w:r>
        <w:t>ы</w:t>
      </w:r>
      <w:r>
        <w:t>тий обслуживаются с помощью приспособлений подмащивания и безопасности опалубки стен (см. рис. 1.17, 1.18).</w:t>
      </w:r>
    </w:p>
    <w:p w:rsidR="00752832" w:rsidRDefault="00752832">
      <w:pPr>
        <w:jc w:val="center"/>
      </w:pPr>
    </w:p>
    <w:p w:rsidR="00752832" w:rsidRDefault="00752832">
      <w:pPr>
        <w:jc w:val="center"/>
        <w:rPr>
          <w:lang w:val="en-US"/>
        </w:rPr>
      </w:pPr>
      <w:r>
        <w:rPr>
          <w:noProof/>
        </w:rPr>
        <w:pict>
          <v:line id="_x0000_s1055" style="position:absolute;left:0;text-align:left;flip:x y;z-index:30" from="171.35pt,47.25pt" to="333.8pt,116.9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54" style="position:absolute;left:0;text-align:left;flip:x y;z-index:29" from="220.95pt,40.05pt" to="333.8pt,107.3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53" style="position:absolute;left:0;text-align:left;flip:y;z-index:28" from="40.15pt,193.65pt" to="95.4pt,207.3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52" style="position:absolute;left:0;text-align:left;flip:x y;z-index:27" from="142.55pt,186.45pt" to="155.4pt,224.9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51" style="position:absolute;left:0;text-align:left;flip:y;z-index:26" from="214.55pt,192.05pt" to="313.8pt,224.1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50" style="position:absolute;left:0;text-align:left;flip:y;z-index:25" from="202.55pt,184.05pt" to="267.4pt,210.5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line id="_x0000_s1049" style="position:absolute;left:0;text-align:left;flip:y;z-index:24" from="197.75pt,186.45pt" to="211.4pt,209.7pt" o:allowincell="f">
            <v:stroke startarrowwidth="narrow" startarrowlength="short" endarrow="block" endarrowwidth="narrow" endarrowlength="short"/>
          </v:line>
        </w:pict>
      </w:r>
      <w:r>
        <w:rPr>
          <w:noProof/>
        </w:rPr>
        <w:pict>
          <v:rect id="_x0000_s1046" style="position:absolute;left:0;text-align:left;margin-left:336.15pt;margin-top:100.85pt;width:96.05pt;height:24pt;z-index:21" o:allowincell="f" filled="f" stroked="f">
            <v:textbox style="mso-next-textbox:#_x0000_s1046" inset="1pt,1pt,1pt,1pt">
              <w:txbxContent>
                <w:p w:rsidR="00752832" w:rsidRDefault="0075283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Балки верхнего пояса</w:t>
                  </w:r>
                </w:p>
                <w:p w:rsidR="00752832" w:rsidRDefault="00752832">
                  <w:r>
                    <w:rPr>
                      <w:sz w:val="16"/>
                    </w:rPr>
                    <w:t>Основные балки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156.95pt;margin-top:209.65pt;width:96.05pt;height:24pt;z-index:22" o:allowincell="f" filled="f" stroked="f">
            <v:textbox style="mso-next-textbox:#_x0000_s1047" inset="1pt,1pt,1pt,1pt">
              <w:txbxContent>
                <w:p w:rsidR="00752832" w:rsidRDefault="00752832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Балки верхнего пояса</w:t>
                  </w:r>
                </w:p>
                <w:p w:rsidR="00752832" w:rsidRDefault="00752832">
                  <w:r>
                    <w:rPr>
                      <w:sz w:val="16"/>
                    </w:rPr>
                    <w:t>Основные балки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8" style="position:absolute;left:0;text-align:left;margin-left:19.35pt;margin-top:206.45pt;width:96.05pt;height:24pt;z-index:23" o:allowincell="f" filled="f" stroked="f">
            <v:textbox style="mso-next-textbox:#_x0000_s1048" inset="1pt,1pt,1pt,1pt">
              <w:txbxContent>
                <w:p w:rsidR="00752832" w:rsidRDefault="00752832">
                  <w:r>
                    <w:rPr>
                      <w:sz w:val="16"/>
                    </w:rPr>
                    <w:t>Выносная консоль опалу</w:t>
                  </w:r>
                  <w:r>
                    <w:rPr>
                      <w:sz w:val="16"/>
                    </w:rPr>
                    <w:t>б</w:t>
                  </w:r>
                  <w:r>
                    <w:rPr>
                      <w:sz w:val="16"/>
                    </w:rPr>
                    <w:t>ки стен</w:t>
                  </w:r>
                </w:p>
              </w:txbxContent>
            </v:textbox>
          </v:rect>
        </w:pict>
      </w:r>
      <w:r>
        <w:object w:dxaOrig="6432" w:dyaOrig="5952">
          <v:shape id="_x0000_i1050" type="#_x0000_t75" style="width:322pt;height:298pt" o:ole="">
            <v:imagedata r:id="rId56" o:title=""/>
          </v:shape>
          <o:OLEObject Type="Embed" ProgID="PBrush" ShapeID="_x0000_i1050" DrawAspect="Content" ObjectID="_1459680847" r:id="rId57"/>
        </w:object>
      </w:r>
    </w:p>
    <w:p w:rsidR="00752832" w:rsidRDefault="00752832">
      <w:pPr>
        <w:jc w:val="center"/>
        <w:rPr>
          <w:lang w:val="en-US"/>
        </w:rPr>
      </w:pPr>
    </w:p>
    <w:p w:rsidR="00752832" w:rsidRP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Рис.1.26. Примеры конструктивного решения краевых зон перекрытий при использовании опалубки </w:t>
      </w:r>
      <w:r>
        <w:rPr>
          <w:rFonts w:ascii="Courier New" w:hAnsi="Courier New"/>
          <w:sz w:val="24"/>
          <w:lang w:val="en-US"/>
        </w:rPr>
        <w:t>DOKAFLEX</w:t>
      </w:r>
      <w:r>
        <w:rPr>
          <w:rFonts w:ascii="Courier New" w:hAnsi="Courier New"/>
          <w:sz w:val="24"/>
        </w:rPr>
        <w:t>: а) - при отсутствии монолитных внешних стен; б) - при наличии моноли</w:t>
      </w:r>
      <w:r>
        <w:rPr>
          <w:rFonts w:ascii="Courier New" w:hAnsi="Courier New"/>
          <w:sz w:val="24"/>
        </w:rPr>
        <w:t>т</w:t>
      </w:r>
      <w:r>
        <w:rPr>
          <w:rFonts w:ascii="Courier New" w:hAnsi="Courier New"/>
          <w:sz w:val="24"/>
        </w:rPr>
        <w:t>ных стен</w:t>
      </w:r>
    </w:p>
    <w:p w:rsidR="00752832" w:rsidRDefault="00752832">
      <w:pPr>
        <w:jc w:val="center"/>
      </w:pPr>
      <w:r>
        <w:rPr>
          <w:noProof/>
        </w:rPr>
        <w:lastRenderedPageBreak/>
        <w:pict>
          <v:line id="_x0000_s1044" style="position:absolute;left:0;text-align:left;flip:x y;z-index:19" from="289.2pt,202.6pt" to="325.25pt,238.65pt" o:allowincell="f">
            <v:stroke startarrowwidth="narrow" startarrowlength="short" endarrow="block" endarrowwidth="narrow" endarrowlength="short"/>
          </v:line>
        </w:pict>
      </w:r>
      <w:r>
        <w:object w:dxaOrig="7248" w:dyaOrig="3996">
          <v:shape id="_x0000_i1051" type="#_x0000_t75" style="width:460pt;height:253pt" o:ole="">
            <v:imagedata r:id="rId58" o:title=""/>
          </v:shape>
          <o:OLEObject Type="Embed" ProgID="PBrush" ShapeID="_x0000_i1051" DrawAspect="Content" ObjectID="_1459680848" r:id="rId59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Рис. 1.27. Приемы обустройства краевых зон опалубки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TITAN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HV</w:t>
      </w:r>
      <w:r>
        <w:rPr>
          <w:rFonts w:ascii="Courier New" w:hAnsi="Courier New"/>
          <w:sz w:val="24"/>
        </w:rPr>
        <w:t>: а) - при гладких перекрытиях; б) - при перекрытиях с выступающими ребр</w:t>
      </w:r>
      <w:r>
        <w:rPr>
          <w:rFonts w:ascii="Courier New" w:hAnsi="Courier New"/>
          <w:sz w:val="24"/>
        </w:rPr>
        <w:t>а</w:t>
      </w:r>
      <w:r>
        <w:rPr>
          <w:rFonts w:ascii="Courier New" w:hAnsi="Courier New"/>
          <w:sz w:val="24"/>
        </w:rPr>
        <w:t>ми</w: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jc w:val="center"/>
      </w:pPr>
      <w:r>
        <w:object w:dxaOrig="4896" w:dyaOrig="4464">
          <v:shape id="_x0000_i1052" type="#_x0000_t75" style="width:245pt;height:223pt" o:ole="">
            <v:imagedata r:id="rId60" o:title=""/>
          </v:shape>
          <o:OLEObject Type="Embed" ProgID="PBrush" ShapeID="_x0000_i1052" DrawAspect="Content" ObjectID="_1459680849" r:id="rId61"/>
        </w:object>
      </w:r>
    </w:p>
    <w:p w:rsidR="00752832" w:rsidRDefault="00752832">
      <w:pPr>
        <w:jc w:val="center"/>
        <w:rPr>
          <w:rFonts w:ascii="Courier New" w:hAnsi="Courier New"/>
          <w:sz w:val="24"/>
        </w:rPr>
      </w:pPr>
    </w:p>
    <w:p w:rsidR="00752832" w:rsidRDefault="00752832">
      <w:pPr>
        <w:ind w:firstLine="426"/>
        <w:jc w:val="center"/>
      </w:pPr>
      <w:r>
        <w:rPr>
          <w:rFonts w:ascii="Courier New" w:hAnsi="Courier New"/>
          <w:sz w:val="24"/>
        </w:rPr>
        <w:t xml:space="preserve">Рис. 1.28. Инвентарные стойки для устройства ограждений краевых зон опалубки </w:t>
      </w:r>
      <w:r>
        <w:rPr>
          <w:rFonts w:ascii="Courier New" w:hAnsi="Courier New"/>
          <w:sz w:val="24"/>
          <w:lang w:val="en-US"/>
        </w:rPr>
        <w:t>TITAN</w:t>
      </w:r>
      <w:r w:rsidRPr="00752832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HV</w:t>
      </w:r>
      <w:r>
        <w:rPr>
          <w:rFonts w:ascii="Courier New" w:hAnsi="Courier New"/>
          <w:sz w:val="24"/>
        </w:rPr>
        <w:t xml:space="preserve"> </w:t>
      </w:r>
    </w:p>
    <w:p w:rsidR="00752832" w:rsidRDefault="00752832">
      <w:pPr>
        <w:ind w:firstLine="426"/>
        <w:jc w:val="center"/>
      </w:pPr>
    </w:p>
    <w:p w:rsidR="00752832" w:rsidRDefault="00752832">
      <w:pPr>
        <w:pStyle w:val="1"/>
      </w:pPr>
      <w:bookmarkStart w:id="4" w:name="_Toc21349559"/>
      <w:r>
        <w:lastRenderedPageBreak/>
        <w:t>2. Каталоги основных элементов опалубочных систем</w:t>
      </w:r>
      <w:bookmarkEnd w:id="4"/>
    </w:p>
    <w:p w:rsidR="00752832" w:rsidRDefault="00752832">
      <w:pPr>
        <w:pStyle w:val="2"/>
        <w:rPr>
          <w:rFonts w:ascii="Times New Roman" w:hAnsi="Times New Roman"/>
        </w:rPr>
      </w:pPr>
      <w:bookmarkStart w:id="5" w:name="_Toc21349560"/>
      <w:r>
        <w:t xml:space="preserve">2.1. Каталог основных конструктивных элементов опалубки </w:t>
      </w:r>
      <w:r>
        <w:rPr>
          <w:rFonts w:ascii="Times New Roman" w:hAnsi="Times New Roman"/>
          <w:lang w:val="en-US"/>
        </w:rPr>
        <w:t>FRAMECO</w:t>
      </w:r>
      <w:bookmarkEnd w:id="5"/>
      <w:r w:rsidRPr="00752832">
        <w:rPr>
          <w:rFonts w:ascii="Times New Roman" w:hAnsi="Times New Roman"/>
        </w:rPr>
        <w:t xml:space="preserve"> </w:t>
      </w:r>
    </w:p>
    <w:p w:rsidR="00752832" w:rsidRDefault="00752832">
      <w:pPr>
        <w:jc w:val="right"/>
      </w:pPr>
      <w:r>
        <w:t>Таблица 1</w:t>
      </w:r>
    </w:p>
    <w:tbl>
      <w:tblPr>
        <w:tblW w:w="0" w:type="auto"/>
        <w:tblInd w:w="108" w:type="dxa"/>
        <w:tblLayout w:type="fixed"/>
        <w:tblLook w:val="0000"/>
      </w:tblPr>
      <w:tblGrid>
        <w:gridCol w:w="426"/>
        <w:gridCol w:w="5670"/>
        <w:gridCol w:w="3685"/>
      </w:tblGrid>
      <w:tr w:rsidR="0075283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perscript"/>
                <w:lang w:val="en-US"/>
              </w:rPr>
              <w:t>o</w:t>
            </w:r>
            <w:r>
              <w:rPr>
                <w:sz w:val="20"/>
              </w:rPr>
              <w:t>пп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Эскизы основных элементов (размеры в см)</w:t>
            </w:r>
          </w:p>
          <w:p w:rsidR="00752832" w:rsidRDefault="00752832">
            <w:pPr>
              <w:jc w:val="center"/>
              <w:rPr>
                <w:b/>
                <w:sz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Основной рамный опалубочный элемент площадью</w:t>
            </w:r>
          </w:p>
          <w:p w:rsidR="00752832" w:rsidRP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6,48 м</w:t>
            </w:r>
            <w:r>
              <w:rPr>
                <w:sz w:val="20"/>
                <w:vertAlign w:val="superscript"/>
              </w:rPr>
              <w:t xml:space="preserve">2 </w:t>
            </w:r>
            <w:r>
              <w:rPr>
                <w:sz w:val="20"/>
              </w:rPr>
              <w:t>и массой 330 кг</w:t>
            </w:r>
          </w:p>
          <w:p w:rsidR="00752832" w:rsidRDefault="00752832">
            <w:pPr>
              <w:jc w:val="center"/>
            </w:pPr>
            <w:r>
              <w:object w:dxaOrig="2400" w:dyaOrig="4188">
                <v:shape id="_x0000_i1053" type="#_x0000_t75" style="width:129pt;height:225pt" o:ole="">
                  <v:imagedata r:id="rId62" o:title=""/>
                </v:shape>
                <o:OLEObject Type="Embed" ProgID="PBrush" ShapeID="_x0000_i1053" DrawAspect="Content" ObjectID="_1459680850" r:id="rId63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при формировании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верхности стен отдельными щитами и укрупненными фрагментами. Комбин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 xml:space="preserve">руется с другими щитами опалубки </w:t>
            </w:r>
            <w:r>
              <w:rPr>
                <w:sz w:val="20"/>
                <w:lang w:val="en-US"/>
              </w:rPr>
              <w:t>FRAMECO</w:t>
            </w:r>
            <w:r>
              <w:rPr>
                <w:sz w:val="20"/>
              </w:rPr>
              <w:t>, содержит 3 профильных балки, 4 анкерных отверстия.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Доборные щиты и их параметры</w:t>
            </w:r>
          </w:p>
          <w:p w:rsidR="00752832" w:rsidRPr="00752832" w:rsidRDefault="00752832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Ширина, см        Площадь, м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</w:rPr>
              <w:t xml:space="preserve">     Масса,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100                   1,22                123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75                   0,81                100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50                   2,43               76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3492" w:dyaOrig="4980">
                <v:shape id="_x0000_i1054" type="#_x0000_t75" style="width:166pt;height:236pt" o:ole="">
                  <v:imagedata r:id="rId64" o:title=""/>
                </v:shape>
                <o:OLEObject Type="Embed" ProgID="PBrush" ShapeID="_x0000_i1054" DrawAspect="Content" ObjectID="_1459680851" r:id="rId65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при формировании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верхности стен отдельными щитами и укрупненными фрагментами.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Доборные щиты и их и их параметры</w:t>
            </w:r>
          </w:p>
          <w:p w:rsidR="00752832" w:rsidRPr="00752832" w:rsidRDefault="00752832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Ширина, см        Площадь, м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</w:rPr>
              <w:t xml:space="preserve">     Масса,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100                   1,22                  55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75                    0,81                 44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50                     2,43                 33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4956" w:dyaOrig="2772">
                <v:shape id="_x0000_i1055" type="#_x0000_t75" style="width:273pt;height:153pt" o:ole="">
                  <v:imagedata r:id="rId66" o:title=""/>
                </v:shape>
                <o:OLEObject Type="Embed" ProgID="PBrush" ShapeID="_x0000_i1055" DrawAspect="Content" ObjectID="_1459680852" r:id="rId67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при формировании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верхности стен отдельными щитами и укрупненными фрагментами.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noProof/>
                <w:sz w:val="20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Универсальные рамные опалубочные элементы и их параме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ры</w:t>
            </w:r>
          </w:p>
          <w:p w:rsidR="00752832" w:rsidRPr="00752832" w:rsidRDefault="00752832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Тип        Площадь, м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</w:rPr>
              <w:t xml:space="preserve">     Масса,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1                   1,22               103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2                   0,81                90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3                   2,43               49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4992" w:dyaOrig="4476">
                <v:shape id="_x0000_i1056" type="#_x0000_t75" style="width:270pt;height:243pt" o:ole="">
                  <v:imagedata r:id="rId68" o:title=""/>
                </v:shape>
                <o:OLEObject Type="Embed" ProgID="PBrush" ShapeID="_x0000_i1056" DrawAspect="Content" ObjectID="_1459680853" r:id="rId69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при формировании угл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вых стыков опалубки для обеспечения совпадения анкерных отверстий с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тивостоящими щитами (рис.1.6г,д) и для формирования опалубки колонн с различными размерами поперечного сечения (рис. 1.12).</w:t>
            </w:r>
            <w:r w:rsidRPr="0075283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Отверстия для 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керов несимметричны относительно боковых кромок, что позволяет пол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чать изменение толщины стен и колонн с шагом 50 и 60мм.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  <w:p w:rsid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noProof/>
              </w:rPr>
              <w:lastRenderedPageBreak/>
              <w:pict>
                <v:rect id="_x0000_s1061" style="position:absolute;left:0;text-align:left;margin-left:210pt;margin-top:15.1pt;width:28.85pt;height:14.4pt;z-index:36;mso-position-horizontal-relative:text;mso-position-vertical-relative:text" o:allowincell="f" filled="f" stroked="f" strokeweight="1pt">
                  <v:textbox style="mso-next-textbox:#_x0000_s1061" inset="0,0,0,0">
                    <w:txbxContent>
                      <w:p w:rsidR="00752832" w:rsidRDefault="00752832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</w:rPr>
              <w:pict>
                <v:line id="_x0000_s1060" style="position:absolute;left:0;text-align:left;z-index:35;mso-position-horizontal-relative:text;mso-position-vertical-relative:text" from="215.6pt,29.55pt" to="225.25pt,36.8pt" o:allowincell="f">
                  <v:stroke startarrow="block" startarrowwidth="narrow" startarrowlength="short" endarrow="block" endarrowwidth="narrow" endarrowlength="short"/>
                </v:line>
              </w:pict>
            </w:r>
            <w:r>
              <w:rPr>
                <w:noProof/>
                <w:sz w:val="20"/>
              </w:rPr>
              <w:pict>
                <v:line id="_x0000_s1057" style="position:absolute;left:0;text-align:left;flip:y;z-index:32;mso-position-horizontal-relative:text;mso-position-vertical-relative:text" from="226.8pt,28.75pt" to="226.85pt,50.4pt" o:allowincell="f" strokeweight="1pt">
                  <v:stroke startarrowwidth="narrow" startarrowlength="short" endarrowwidth="narrow" endarrowlength="short"/>
                </v:line>
              </w:pict>
            </w:r>
            <w:r>
              <w:rPr>
                <w:noProof/>
                <w:sz w:val="20"/>
              </w:rPr>
              <w:pict>
                <v:line id="_x0000_s1056" style="position:absolute;left:0;text-align:left;flip:y;z-index:31;mso-position-horizontal-relative:text;mso-position-vertical-relative:text" from="214pt,22.35pt" to="214.05pt,44pt" o:allowincell="f" strokeweight="1pt">
                  <v:stroke startarrowwidth="narrow" startarrowlength="short" endarrowwidth="narrow" endarrowlength="short"/>
                </v:line>
              </w:pict>
            </w:r>
            <w:r>
              <w:rPr>
                <w:sz w:val="20"/>
              </w:rPr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Внутренние угловые элементы: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2712" w:dyaOrig="3792">
                <v:shape id="_x0000_i1057" type="#_x0000_t75" style="width:136pt;height:190pt" o:ole="">
                  <v:imagedata r:id="rId70" o:title=""/>
                </v:shape>
                <o:OLEObject Type="Embed" ProgID="PBrush" ShapeID="_x0000_i1057" DrawAspect="Content" ObjectID="_1459680854" r:id="rId71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масса 89 кг                масса 44 кг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формирования вну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ренних прямоугольных стыков опалу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ки стен в комбинации со щитами соотве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ствующей длины (высоты). Соед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нения со щитами выполняются с пом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щью стандартных клиновых замков (рис. 1.6 а,б, г, д)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Наружные угловые элементы:</w:t>
            </w:r>
          </w:p>
          <w:p w:rsidR="00752832" w:rsidRDefault="00752832">
            <w:pPr>
              <w:jc w:val="center"/>
            </w:pPr>
            <w:r>
              <w:object w:dxaOrig="2640" w:dyaOrig="3564">
                <v:shape id="_x0000_i1058" type="#_x0000_t75" style="width:132pt;height:178pt" o:ole="">
                  <v:imagedata r:id="rId72" o:title=""/>
                </v:shape>
                <o:OLEObject Type="Embed" ProgID="PBrush" ShapeID="_x0000_i1058" DrawAspect="Content" ObjectID="_1459680855" r:id="rId73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масса 49 кг            масса 20 кг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формирования вну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ренних прямоугольных стыков опалу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ки стен в комбинации со щитами соотве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ствующей длины (высоты). Соед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нения со щитами выполняются с пом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щью стандартных клиновых замков (рис. 1.6а)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Дугообразующие элементы опалубки</w:t>
            </w:r>
          </w:p>
          <w:p w:rsidR="00752832" w:rsidRDefault="00752832">
            <w:pPr>
              <w:jc w:val="center"/>
            </w:pPr>
            <w:r>
              <w:object w:dxaOrig="4572" w:dyaOrig="4080">
                <v:shape id="_x0000_i1059" type="#_x0000_t75" style="width:229pt;height:204pt" o:ole="">
                  <v:imagedata r:id="rId74" o:title=""/>
                </v:shape>
                <o:OLEObject Type="Embed" ProgID="PBrush" ShapeID="_x0000_i1059" DrawAspect="Content" ObjectID="_1459680856" r:id="rId75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формирования кр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волинейных в плане поверхностей стен с различными радиусами закруглений. Представляют собой рамные элементы с листовой металлической палубой и ви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товыми регуляторами, формирующими упругий выгиб листов. Соединение эл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ментов между собой и с щитами 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лубки осуществляется с помощью ста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дартных клиновых замков (рис. 1.13)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Массы элементов, кг: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а) 27 / 65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б) 29 / 69</w:t>
            </w:r>
          </w:p>
          <w:p w:rsidR="00752832" w:rsidRDefault="00752832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в) 31 / 73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Зажимное приспособление массой 2,8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2916" w:dyaOrig="1896">
                <v:shape id="_x0000_i1060" type="#_x0000_t75" style="width:164pt;height:107pt" o:ole="">
                  <v:imagedata r:id="rId76" o:title=""/>
                </v:shape>
                <o:OLEObject Type="Embed" ProgID="PBrush" ShapeID="_x0000_i1060" DrawAspect="Content" ObjectID="_1459680857" r:id="rId77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Клиновой замок опалубки фирмы </w:t>
            </w:r>
            <w:r>
              <w:rPr>
                <w:sz w:val="20"/>
                <w:lang w:val="en-US"/>
              </w:rPr>
              <w:t>D</w:t>
            </w:r>
            <w:r>
              <w:rPr>
                <w:sz w:val="20"/>
                <w:lang w:val="en-US"/>
              </w:rPr>
              <w:t>O</w:t>
            </w:r>
            <w:r>
              <w:rPr>
                <w:sz w:val="20"/>
                <w:lang w:val="en-US"/>
              </w:rPr>
              <w:t>KA</w:t>
            </w:r>
            <w:r>
              <w:rPr>
                <w:sz w:val="20"/>
              </w:rPr>
              <w:t>, используемый в ее опалубочных системах. Служит для быстрого и 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дежного соединения щитов и угловых элементов между собой. Устанавливае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ся через каждые 50-60см по длине ст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ка.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Универсальное зажимное приспособление массой 5,2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512" w:dyaOrig="2700">
                <v:shape id="_x0000_i1061" type="#_x0000_t75" style="width:240pt;height:2in" o:ole="">
                  <v:imagedata r:id="rId78" o:title=""/>
                </v:shape>
                <o:OLEObject Type="Embed" ProgID="PBrush" ShapeID="_x0000_i1061" DrawAspect="Content" ObjectID="_1459680858" r:id="rId79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Универсальный клиновой замок фирмы </w:t>
            </w:r>
            <w:r>
              <w:rPr>
                <w:sz w:val="20"/>
                <w:lang w:val="en-US"/>
              </w:rPr>
              <w:t>DOKA</w:t>
            </w:r>
            <w:r>
              <w:rPr>
                <w:sz w:val="20"/>
              </w:rPr>
              <w:t xml:space="preserve"> для стягивания кромок щитов через прокладки (рис. 1.4б).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Опорная суперплита массой 0,9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684" w:dyaOrig="3024">
                <v:shape id="_x0000_i1062" type="#_x0000_t75" style="width:184pt;height:151pt" o:ole="">
                  <v:imagedata r:id="rId80" o:title=""/>
                </v:shape>
                <o:OLEObject Type="Embed" ProgID="PBrush" ShapeID="_x0000_i1062" DrawAspect="Content" ObjectID="_1459680859" r:id="rId81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выполнения разноо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разных болтовых соединений без 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пользования гаечных ключей (анкерные соединения, стыки углов и т.п.). Затя</w:t>
            </w:r>
            <w:r>
              <w:rPr>
                <w:sz w:val="20"/>
              </w:rPr>
              <w:t>ж</w:t>
            </w:r>
            <w:r>
              <w:rPr>
                <w:sz w:val="20"/>
              </w:rPr>
              <w:t>ка и ослабление болтов осуществляется ударами молотка по плечикам супе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 xml:space="preserve">плиты.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Звездообразная гайка массой 0,47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084" w:dyaOrig="2736">
                <v:shape id="_x0000_i1063" type="#_x0000_t75" style="width:166pt;height:146pt" o:ole="">
                  <v:imagedata r:id="rId82" o:title=""/>
                </v:shape>
                <o:OLEObject Type="Embed" ProgID="PBrush" ShapeID="_x0000_i1063" DrawAspect="Content" ObjectID="_1459680860" r:id="rId83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выполнения разноо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разных болтовых соединений без 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пользования гаечных ключей (стыки углов, крепление накладных балок  и т.п.). Затяжка и ослабление болтов ос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ществляется ударами молотка по плеч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кам гайки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12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Универсальный соединительный болт массой 0,6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2256" w:dyaOrig="2220">
                <v:shape id="_x0000_i1064" type="#_x0000_t75" style="width:113pt;height:111pt" o:ole="">
                  <v:imagedata r:id="rId84" o:title=""/>
                </v:shape>
                <o:OLEObject Type="Embed" ProgID="PBrush" ShapeID="_x0000_i1064" DrawAspect="Content" ObjectID="_1459680861" r:id="rId85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в сочетании с суперпл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той и барашком для выполнении угл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вых соединений с использованием ун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версальных щитов и как крепежный болт профильного ребра щита опалубки (рис. 1.6 г, д, е; рис. 1.12)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Универсальная клиновая зажимная клемма массой 1.6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432" w:dyaOrig="2700">
                <v:shape id="_x0000_i1065" type="#_x0000_t75" style="width:172pt;height:135pt" o:ole="">
                  <v:imagedata r:id="rId86" o:title=""/>
                </v:shape>
                <o:OLEObject Type="Embed" ProgID="PBrush" ShapeID="_x0000_i1065" DrawAspect="Content" ObjectID="_1459680862" r:id="rId87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Размеры в сантиметрах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быстрой установки зажимных шин на щиты опалубки (рис. 1.2)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Зажимные шины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5436" w:dyaOrig="3840">
                <v:shape id="_x0000_i1066" type="#_x0000_t75" style="width:272pt;height:192pt" o:ole="">
                  <v:imagedata r:id="rId88" o:title=""/>
                </v:shape>
                <o:OLEObject Type="Embed" ProgID="PBrush" ShapeID="_x0000_i1066" DrawAspect="Content" ObjectID="_1459680863" r:id="rId89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Служат для дополнительного усиления опалубки в плоскости палубы при у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рупнении опалубки, используются для крепления щитов-компенсаторов, для усиления опалубки в местах заполнения зазоров нестандартными элементами (рис. 1.6 б, е)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Угловая зажимная шина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048" w:dyaOrig="2088">
                <v:shape id="_x0000_i1067" type="#_x0000_t75" style="width:152pt;height:104pt" o:ole="">
                  <v:imagedata r:id="rId90" o:title=""/>
                </v:shape>
                <o:OLEObject Type="Embed" ProgID="PBrush" ShapeID="_x0000_i1067" DrawAspect="Content" ObjectID="_1459680864" r:id="rId91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усиления соединений панелей в угловых стыках.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Подпорный раскос 340</w:t>
            </w:r>
          </w:p>
          <w:p w:rsidR="00752832" w:rsidRDefault="00752832">
            <w:pPr>
              <w:jc w:val="center"/>
              <w:rPr>
                <w:lang w:val="en-US"/>
              </w:rPr>
            </w:pPr>
            <w:r>
              <w:object w:dxaOrig="3024" w:dyaOrig="4296">
                <v:shape id="_x0000_i1068" type="#_x0000_t75" style="width:151pt;height:215pt" o:ole="">
                  <v:imagedata r:id="rId92" o:title=""/>
                </v:shape>
                <o:OLEObject Type="Embed" ProgID="PBrush" ShapeID="_x0000_i1068" DrawAspect="Content" ObjectID="_1459680865" r:id="rId93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обеспечения устойч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вости  и вертикальности щитов во время сборки опалубки, а также для придания жесткости и неизменяемости собранной опалубки под воздействием технолог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ческих нагрузок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Консоль </w:t>
            </w:r>
            <w:r>
              <w:rPr>
                <w:sz w:val="20"/>
                <w:lang w:val="en-US"/>
              </w:rPr>
              <w:t xml:space="preserve">Frameco </w:t>
            </w:r>
            <w:r>
              <w:rPr>
                <w:sz w:val="20"/>
              </w:rPr>
              <w:t>90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1584" w:dyaOrig="2520">
                <v:shape id="_x0000_i1069" type="#_x0000_t75" style="width:79pt;height:126pt" o:ole="">
                  <v:imagedata r:id="rId94" o:title=""/>
                </v:shape>
                <o:OLEObject Type="Embed" ProgID="PBrush" ShapeID="_x0000_i1069" DrawAspect="Content" ObjectID="_1459680866" r:id="rId95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Служит для устройства подмостей по обрезу внешних стен, по верху опалу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ки. Максимальная допустимая нагрузка 200 кг/м</w:t>
            </w:r>
            <w:r w:rsidRPr="00752832"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  Длина плеча консоли - 0,9м. Масса отдельной консоли 13 кг.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Подмости </w:t>
            </w:r>
            <w:r>
              <w:rPr>
                <w:sz w:val="20"/>
                <w:lang w:val="en-US"/>
              </w:rPr>
              <w:t>Framax O</w:t>
            </w:r>
          </w:p>
          <w:p w:rsidR="00752832" w:rsidRDefault="00752832">
            <w:pPr>
              <w:jc w:val="center"/>
              <w:rPr>
                <w:lang w:val="en-US"/>
              </w:rPr>
            </w:pPr>
            <w:r>
              <w:object w:dxaOrig="2604" w:dyaOrig="2076">
                <v:shape id="_x0000_i1070" type="#_x0000_t75" style="width:130pt;height:104pt" o:ole="">
                  <v:imagedata r:id="rId96" o:title=""/>
                </v:shape>
                <o:OLEObject Type="Embed" ProgID="PBrush" ShapeID="_x0000_i1070" DrawAspect="Content" ObjectID="_1459680867" r:id="rId97"/>
              </w:objec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Инвентарное средство подмащивания при бетонировании стен. Быстро уст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навливаются в пределах рабочей зоны укладки бетона, затем переставляются по мере перехода рабочих по рабочим зонам. Максимальная допустимая 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грузка на подмости 150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  <w:r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Масса 119 кг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Подмости </w:t>
            </w:r>
            <w:r>
              <w:rPr>
                <w:sz w:val="20"/>
                <w:lang w:val="en-US"/>
              </w:rPr>
              <w:t>Framax U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2640" w:dyaOrig="2160">
                <v:shape id="_x0000_i1071" type="#_x0000_t75" style="width:132pt;height:108pt" o:ole="">
                  <v:imagedata r:id="rId98" o:title=""/>
                </v:shape>
                <o:OLEObject Type="Embed" ProgID="PBrush" ShapeID="_x0000_i1071" DrawAspect="Content" ObjectID="_1459680868" r:id="rId99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Инвентарное средство подмащивания при бетонировании стен. Быстро уст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навливаются в пределах рабочей зоны укладки, затем переставляются по мере перехода рабочих по рабочим зонам. Максимальная допустимая нагрузка на подмости 150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 Масса 124 кг</w:t>
            </w:r>
          </w:p>
        </w:tc>
      </w:tr>
    </w:tbl>
    <w:p w:rsidR="00752832" w:rsidRDefault="00752832">
      <w:pPr>
        <w:pStyle w:val="2"/>
        <w:rPr>
          <w:rFonts w:ascii="Times New Roman" w:hAnsi="Times New Roman"/>
        </w:rPr>
      </w:pPr>
      <w:bookmarkStart w:id="6" w:name="_Toc21349561"/>
      <w:r>
        <w:lastRenderedPageBreak/>
        <w:t xml:space="preserve">2.2 Каталог основных конструктивных элементов опалубки </w:t>
      </w:r>
      <w:r>
        <w:rPr>
          <w:rFonts w:ascii="Times New Roman" w:hAnsi="Times New Roman"/>
          <w:lang w:val="en-US"/>
        </w:rPr>
        <w:t>FRAMAX</w:t>
      </w:r>
      <w:bookmarkEnd w:id="6"/>
    </w:p>
    <w:p w:rsidR="00752832" w:rsidRDefault="00752832">
      <w:pPr>
        <w:jc w:val="right"/>
      </w:pPr>
      <w:r>
        <w:t>Таблица 2</w:t>
      </w:r>
    </w:p>
    <w:tbl>
      <w:tblPr>
        <w:tblW w:w="0" w:type="auto"/>
        <w:tblInd w:w="108" w:type="dxa"/>
        <w:tblLayout w:type="fixed"/>
        <w:tblLook w:val="0000"/>
      </w:tblPr>
      <w:tblGrid>
        <w:gridCol w:w="426"/>
        <w:gridCol w:w="5670"/>
        <w:gridCol w:w="3685"/>
      </w:tblGrid>
      <w:tr w:rsidR="0075283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perscript"/>
                <w:lang w:val="en-US"/>
              </w:rPr>
              <w:t>o</w:t>
            </w:r>
            <w:r>
              <w:rPr>
                <w:sz w:val="20"/>
              </w:rPr>
              <w:t>пп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Эскизы основных элементов (размеры в см)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Основной рамный опалубочный элемент площадью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6,48 м</w:t>
            </w:r>
            <w:r>
              <w:rPr>
                <w:sz w:val="20"/>
                <w:vertAlign w:val="superscript"/>
              </w:rPr>
              <w:t xml:space="preserve">2 </w:t>
            </w:r>
            <w:r>
              <w:rPr>
                <w:sz w:val="20"/>
              </w:rPr>
              <w:t xml:space="preserve">и массой 379 кг 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sz w:val="20"/>
              </w:rPr>
              <w:object w:dxaOrig="3552" w:dyaOrig="4968">
                <v:shape id="_x0000_i1072" type="#_x0000_t75" style="width:178pt;height:248pt" o:ole="">
                  <v:imagedata r:id="rId100" o:title=""/>
                </v:shape>
                <o:OLEObject Type="Embed" ProgID="PBrush" ShapeID="_x0000_i1072" DrawAspect="Content" ObjectID="_1459680869" r:id="rId101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при формировании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верхности стен отдельными щитами и укрупненными фрагментами. Комбин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 xml:space="preserve">руется с другими щитами опалубки </w:t>
            </w:r>
            <w:r>
              <w:rPr>
                <w:sz w:val="20"/>
                <w:lang w:val="en-US"/>
              </w:rPr>
              <w:t>FRAMAX</w:t>
            </w:r>
            <w:r>
              <w:rPr>
                <w:sz w:val="20"/>
              </w:rPr>
              <w:t>, содержит 3 профильных балки, 4 анкерных отверстия.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Доборные рамные опалубочные элементы и их параметры</w:t>
            </w:r>
          </w:p>
          <w:p w:rsidR="00752832" w:rsidRPr="00752832" w:rsidRDefault="00752832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lang w:val="en-US"/>
              </w:rPr>
              <w:t>L</w:t>
            </w:r>
            <w:r>
              <w:rPr>
                <w:b/>
                <w:i/>
                <w:sz w:val="20"/>
              </w:rPr>
              <w:t>, см        Площадь, м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</w:rPr>
              <w:t xml:space="preserve">     Масса,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135               3,64                 201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90                2,43                   117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60                1,62                  89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45                1,22                  74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30                 0,81                 60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5040" w:dyaOrig="4884">
                <v:shape id="_x0000_i1073" type="#_x0000_t75" style="width:252pt;height:244pt" o:ole="">
                  <v:imagedata r:id="rId102" o:title=""/>
                </v:shape>
                <o:OLEObject Type="Embed" ProgID="PBrush" ShapeID="_x0000_i1073" DrawAspect="Content" ObjectID="_1459680870" r:id="rId103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при формировании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верхности стен отдельными щитами и укрупненными фрагментами.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Доборные рамные опалубочные элементы и их параметры</w:t>
            </w:r>
          </w:p>
          <w:p w:rsidR="00752832" w:rsidRPr="00752832" w:rsidRDefault="00752832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lang w:val="en-US"/>
              </w:rPr>
              <w:t>L</w:t>
            </w:r>
            <w:r>
              <w:rPr>
                <w:b/>
                <w:i/>
                <w:sz w:val="20"/>
              </w:rPr>
              <w:t>, см        Площадь, м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</w:rPr>
              <w:t xml:space="preserve">     Масса,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135                4,45                 251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90                 2,97                156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60                 1,98                 113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45                 1,48                   96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30                  0,99                  77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644" w:dyaOrig="4836">
                <v:shape id="_x0000_i1074" type="#_x0000_t75" style="width:244pt;height:255pt" o:ole="">
                  <v:imagedata r:id="rId104" o:title=""/>
                </v:shape>
                <o:OLEObject Type="Embed" ProgID="PBrush" ShapeID="_x0000_i1074" DrawAspect="Content" ObjectID="_1459680871" r:id="rId105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при формировании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верхности стен отдельными щитами и укрупненными фрагментами.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Доборные рамные опалубочные элементы и их параметры</w:t>
            </w:r>
          </w:p>
          <w:p w:rsidR="00752832" w:rsidRPr="00752832" w:rsidRDefault="00752832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lang w:val="en-US"/>
              </w:rPr>
              <w:t>L</w:t>
            </w:r>
            <w:r>
              <w:rPr>
                <w:b/>
                <w:i/>
                <w:sz w:val="20"/>
              </w:rPr>
              <w:t>, см        Площадь, м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</w:rPr>
              <w:t xml:space="preserve">     Масса,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135                1,82                101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90                 1,22                 65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60                 0,81                 47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45                 0,61                 39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30                 0,41                 31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488" w:dyaOrig="3084">
                <v:shape id="_x0000_i1075" type="#_x0000_t75" style="width:224pt;height:154pt" o:ole="">
                  <v:imagedata r:id="rId106" o:title=""/>
                </v:shape>
                <o:OLEObject Type="Embed" ProgID="PBrush" ShapeID="_x0000_i1075" DrawAspect="Content" ObjectID="_1459680872" r:id="rId107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при формировании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верхности стен отдельными щитами и укрупненными фрагментами.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noProof/>
              </w:rPr>
              <w:lastRenderedPageBreak/>
              <w:pict>
                <v:rect id="_x0000_s1058" style="position:absolute;left:0;text-align:left;margin-left:160.95pt;margin-top:334.25pt;width:35.25pt;height:20.85pt;z-index:33;mso-position-horizontal-relative:text;mso-position-vertical-relative:text" o:allowincell="f" filled="f" stroked="f">
                  <v:textbox style="mso-next-textbox:#_x0000_s1058" inset="1pt,1pt,1pt,1pt">
                    <w:txbxContent>
                      <w:p w:rsidR="00752832" w:rsidRDefault="00752832">
                        <w:r>
                          <w:rPr>
                            <w:b/>
                            <w:sz w:val="24"/>
                            <w:lang w:val="en-US"/>
                          </w:rPr>
                          <w:t>4)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059" style="position:absolute;left:0;text-align:left;margin-left:35.35pt;margin-top:342.25pt;width:35.25pt;height:20.85pt;z-index:34;mso-position-horizontal-relative:text;mso-position-vertical-relative:text" o:allowincell="f" filled="f" stroked="f">
                  <v:textbox style="mso-next-textbox:#_x0000_s1059" inset="1pt,1pt,1pt,1pt">
                    <w:txbxContent>
                      <w:p w:rsidR="00752832" w:rsidRDefault="00752832">
                        <w:r>
                          <w:rPr>
                            <w:b/>
                            <w:sz w:val="24"/>
                            <w:lang w:val="en-US"/>
                          </w:rPr>
                          <w:t>3)</w:t>
                        </w:r>
                      </w:p>
                    </w:txbxContent>
                  </v:textbox>
                </v:rect>
              </w:pict>
            </w:r>
            <w:r>
              <w:rPr>
                <w:sz w:val="20"/>
              </w:rPr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Универсальные рамные опалубочные элементы и их параме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 xml:space="preserve">ры </w:t>
            </w:r>
          </w:p>
          <w:p w:rsidR="00752832" w:rsidRPr="00752832" w:rsidRDefault="00752832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Тип        Площадь, м</w:t>
            </w:r>
            <w:r>
              <w:rPr>
                <w:b/>
                <w:i/>
                <w:sz w:val="20"/>
                <w:vertAlign w:val="superscript"/>
              </w:rPr>
              <w:t>2</w:t>
            </w:r>
            <w:r>
              <w:rPr>
                <w:b/>
                <w:i/>
                <w:sz w:val="20"/>
              </w:rPr>
              <w:t xml:space="preserve">     Масса,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1                   1,22                76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2                   0,81                61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 3                   2,43               141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4                    2,97              179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object w:dxaOrig="5172" w:dyaOrig="4236">
                <v:shape id="_x0000_i1076" type="#_x0000_t75" style="width:259pt;height:212pt" o:ole="">
                  <v:imagedata r:id="rId108" o:title=""/>
                </v:shape>
                <o:OLEObject Type="Embed" ProgID="PBrush" ShapeID="_x0000_i1076" DrawAspect="Content" ObjectID="_1459680873" r:id="rId109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5184" w:dyaOrig="5928">
                <v:shape id="_x0000_i1077" type="#_x0000_t75" style="width:259pt;height:296pt" o:ole="">
                  <v:imagedata r:id="rId110" o:title=""/>
                </v:shape>
                <o:OLEObject Type="Embed" ProgID="PBrush" ShapeID="_x0000_i1077" DrawAspect="Content" ObjectID="_1459680874" r:id="rId111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при формировании угл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вых стыков опалубки для обеспечения совпадения анкерных отверстий с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тивостоящими щитами (рис.1.6г,д) и для формирования опалубки колонн с различными размерами поперечного сечения (рис. 1.12).</w:t>
            </w:r>
            <w:r w:rsidRPr="00752832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Отверстия для 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керов несимметричны относительно боковых кромок, что позволяет пол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чать изменение толщины стен и колонн с шагом 50 и 60мм.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  <w:p w:rsidR="00752832" w:rsidRDefault="00752832">
            <w:pPr>
              <w:jc w:val="both"/>
              <w:rPr>
                <w:sz w:val="20"/>
              </w:rPr>
            </w:pP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Внутренние угловые элементы: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6312" w:dyaOrig="5196">
                <v:shape id="_x0000_i1078" type="#_x0000_t75" style="width:273pt;height:225pt" o:ole="">
                  <v:imagedata r:id="rId112" o:title=""/>
                </v:shape>
                <o:OLEObject Type="Embed" ProgID="PBrush" ShapeID="_x0000_i1078" DrawAspect="Content" ObjectID="_1459680875" r:id="rId113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формирования вну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ренних прямоугольных стыков опалу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ки стен в комбинации со щитами соотве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ствующей длины (высоты). Соед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нения со щитами выполняются с пом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щью стандартных клиновых замков (рис. 1.6 а,б, г, д)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Наружные угловые элементы: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2952" w:dyaOrig="3852">
                <v:shape id="_x0000_i1079" type="#_x0000_t75" style="width:148pt;height:193pt" o:ole="">
                  <v:imagedata r:id="rId114" o:title=""/>
                </v:shape>
                <o:OLEObject Type="Embed" ProgID="PBrush" ShapeID="_x0000_i1079" DrawAspect="Content" ObjectID="_1459680876" r:id="rId115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формирования вну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ренних прямоугольных стыков опалу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ки стен в комбинации со щитами соотве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ствующей длины (высоты). Соед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нения со щитами выполняются с пом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щью стандартных клиновых замков (рис. 1.6а)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Шарнирные угловые элементы для внешних углов: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888" w:dyaOrig="3708">
                <v:shape id="_x0000_i1080" type="#_x0000_t75" style="width:194pt;height:186pt" o:ole="">
                  <v:imagedata r:id="rId116" o:title=""/>
                </v:shape>
                <o:OLEObject Type="Embed" ProgID="PBrush" ShapeID="_x0000_i1080" DrawAspect="Content" ObjectID="_1459680877" r:id="rId117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соединения щитов опалубки при формировании наружных внешних непрямоугольных углов стен. Соединение щитов осуществляется с помощью стандартных клиновых за</w:t>
            </w:r>
            <w:r>
              <w:rPr>
                <w:sz w:val="20"/>
              </w:rPr>
              <w:t>м</w:t>
            </w:r>
            <w:r>
              <w:rPr>
                <w:sz w:val="20"/>
              </w:rPr>
              <w:t>ков, как и в случае с прямыми углами (по аналогии с рис. 1.9)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lastRenderedPageBreak/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Шарнирные угловые элементы для внутренних углов: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320" w:dyaOrig="4020">
                <v:shape id="_x0000_i1081" type="#_x0000_t75" style="width:202pt;height:188pt" o:ole="">
                  <v:imagedata r:id="rId118" o:title=""/>
                </v:shape>
                <o:OLEObject Type="Embed" ProgID="PBrush" ShapeID="_x0000_i1081" DrawAspect="Content" ObjectID="_1459680878" r:id="rId119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формирования вну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ренних непрямоугольных стыков щитов опалубки с пределами раскрытия 70-180</w:t>
            </w:r>
            <w:r>
              <w:rPr>
                <w:sz w:val="20"/>
                <w:vertAlign w:val="superscript"/>
              </w:rPr>
              <w:t>о</w:t>
            </w:r>
            <w:r>
              <w:rPr>
                <w:sz w:val="20"/>
              </w:rPr>
              <w:t>. Соединение с щитами опалубки аналогично решениям, используемым при формировании прямых углов (по аналогии с рис. 1.9)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Компенсационные листы: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176" w:dyaOrig="3840">
                <v:shape id="_x0000_i1082" type="#_x0000_t75" style="width:196pt;height:180pt" o:ole="">
                  <v:imagedata r:id="rId120" o:title=""/>
                </v:shape>
                <o:OLEObject Type="Embed" ProgID="PBrush" ShapeID="_x0000_i1082" DrawAspect="Content" ObjectID="_1459680879" r:id="rId121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заполнения возмо</w:t>
            </w:r>
            <w:r>
              <w:rPr>
                <w:sz w:val="20"/>
              </w:rPr>
              <w:t>ж</w:t>
            </w:r>
            <w:r>
              <w:rPr>
                <w:sz w:val="20"/>
              </w:rPr>
              <w:t>ных зазоров шириной до 300мм между щитами опалубки . Формируют углу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ления в поверхности стены шириной 380мм  на металлического толщину листа. При установке требуют примен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ния накладных балок и анкерных бо</w:t>
            </w:r>
            <w:r>
              <w:rPr>
                <w:sz w:val="20"/>
              </w:rPr>
              <w:t>л</w:t>
            </w:r>
            <w:r>
              <w:rPr>
                <w:sz w:val="20"/>
              </w:rPr>
              <w:t>тов (рис. 1.4в)</w:t>
            </w:r>
          </w:p>
          <w:p w:rsidR="00752832" w:rsidRDefault="00752832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Дугообразующие элементы опалубки: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848" w:dyaOrig="5268">
                <v:shape id="_x0000_i1083" type="#_x0000_t75" style="width:219pt;height:239pt" o:ole="">
                  <v:imagedata r:id="rId122" o:title=""/>
                </v:shape>
                <o:OLEObject Type="Embed" ProgID="PBrush" ShapeID="_x0000_i1083" DrawAspect="Content" ObjectID="_1459680880" r:id="rId123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формирования кр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волинейных в плане поверхностей стен с различными радиусами закруглений. Представляют собой рамные элементы с листовой металлической палубой и ви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товыми регуляторами, формирующими упругий выгиб листов. Соединение эл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ментов между собой и с щитами 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лубки осуществляется с помощью ста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дартных клиновых замков (рис. 1.13)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noProof/>
                <w:sz w:val="20"/>
              </w:rPr>
            </w:pPr>
            <w:r>
              <w:rPr>
                <w:sz w:val="20"/>
              </w:rPr>
              <w:lastRenderedPageBreak/>
              <w:t>12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Зажимное приспособление массой 2,8 кг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2916" w:dyaOrig="1896">
                <v:shape id="_x0000_i1084" type="#_x0000_t75" style="width:131pt;height:85pt" o:ole="">
                  <v:imagedata r:id="rId76" o:title=""/>
                </v:shape>
                <o:OLEObject Type="Embed" ProgID="PBrush" ShapeID="_x0000_i1084" DrawAspect="Content" ObjectID="_1459680881" r:id="rId124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Клиновой замок опалубки фирмы </w:t>
            </w:r>
            <w:r>
              <w:rPr>
                <w:sz w:val="20"/>
                <w:lang w:val="en-US"/>
              </w:rPr>
              <w:t>D</w:t>
            </w:r>
            <w:r>
              <w:rPr>
                <w:sz w:val="20"/>
                <w:lang w:val="en-US"/>
              </w:rPr>
              <w:t>O</w:t>
            </w:r>
            <w:r>
              <w:rPr>
                <w:sz w:val="20"/>
                <w:lang w:val="en-US"/>
              </w:rPr>
              <w:t>KA</w:t>
            </w:r>
            <w:r>
              <w:rPr>
                <w:sz w:val="20"/>
              </w:rPr>
              <w:t>, используемый в ее опалубочных системах. Служит для быстрого и 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дежного соединения щитов и угловых элементов между собой. Устанавливае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ся через каждые 50-60см по длине ст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ка.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Универсальное зажимное приспособление массой 5,2 кг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512" w:dyaOrig="2700">
                <v:shape id="_x0000_i1085" type="#_x0000_t75" style="width:184pt;height:110pt" o:ole="">
                  <v:imagedata r:id="rId78" o:title=""/>
                </v:shape>
                <o:OLEObject Type="Embed" ProgID="PBrush" ShapeID="_x0000_i1085" DrawAspect="Content" ObjectID="_1459680882" r:id="rId125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Универсальный клиновой замок фирмы </w:t>
            </w:r>
            <w:r>
              <w:rPr>
                <w:sz w:val="20"/>
                <w:lang w:val="en-US"/>
              </w:rPr>
              <w:t>DOKA</w:t>
            </w:r>
            <w:r>
              <w:rPr>
                <w:sz w:val="20"/>
              </w:rPr>
              <w:t xml:space="preserve"> для стягивания кромок щитов через прокладки. Примеры использов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ния изображены на рис.1.4, 1.6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Подгоняемое зажимное приспособление массой 5,3 кг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560" w:dyaOrig="2448">
                <v:shape id="_x0000_i1086" type="#_x0000_t75" style="width:189pt;height:102pt" o:ole="">
                  <v:imagedata r:id="rId126" o:title=""/>
                </v:shape>
                <o:OLEObject Type="Embed" ProgID="PBrush" ShapeID="_x0000_i1086" DrawAspect="Content" ObjectID="_1459680883" r:id="rId127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Зажимное приспособление для ста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дартного рамного профиля с гибким регулированием длины соединения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Опорная суперплита массой 0,9 кг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684" w:dyaOrig="3024">
                <v:shape id="_x0000_i1087" type="#_x0000_t75" style="width:158pt;height:130pt" o:ole="">
                  <v:imagedata r:id="rId80" o:title=""/>
                </v:shape>
                <o:OLEObject Type="Embed" ProgID="PBrush" ShapeID="_x0000_i1087" DrawAspect="Content" ObjectID="_1459680884" r:id="rId128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выполнения разноо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разных болтовых соединений без 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пользования гаечных ключей (анкерные соединения, стыки углов и т.п.). Затя</w:t>
            </w:r>
            <w:r>
              <w:rPr>
                <w:sz w:val="20"/>
              </w:rPr>
              <w:t>ж</w:t>
            </w:r>
            <w:r>
              <w:rPr>
                <w:sz w:val="20"/>
              </w:rPr>
              <w:t>ка и ослабление болтов осуществляется ударами молотка по плечикам супе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 xml:space="preserve">плиты.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Звездообразная гайка массой 0,47 кг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084" w:dyaOrig="2736">
                <v:shape id="_x0000_i1088" type="#_x0000_t75" style="width:154pt;height:137pt" o:ole="">
                  <v:imagedata r:id="rId82" o:title=""/>
                </v:shape>
                <o:OLEObject Type="Embed" ProgID="PBrush" ShapeID="_x0000_i1088" DrawAspect="Content" ObjectID="_1459680885" r:id="rId129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выполнения разноо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разных болтовых соединений без 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пользования гаечных ключей (стыки углов, крепление накладных балок  и т.п.). Затяжка и ослабление болтов ос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ществляется ударами молотка по плеч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кам гайки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17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Универсальный соединительный болт массой 0,6 кг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2256" w:dyaOrig="2220">
                <v:shape id="_x0000_i1089" type="#_x0000_t75" style="width:113pt;height:111pt" o:ole="">
                  <v:imagedata r:id="rId84" o:title=""/>
                </v:shape>
                <o:OLEObject Type="Embed" ProgID="PBrush" ShapeID="_x0000_i1089" DrawAspect="Content" ObjectID="_1459680886" r:id="rId130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в сочетании с суперпл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той и барашком для выполнении угл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вых соединений с использованием ун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версальных щитов и как крепежный болт профильного ребра щита опалубки (рис. 1.6 г, д, е; рис. 1.12)</w:t>
            </w:r>
          </w:p>
          <w:p w:rsidR="00752832" w:rsidRP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Универсальная клиновая зажимная клемма массой 1.6 кг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432" w:dyaOrig="2700">
                <v:shape id="_x0000_i1090" type="#_x0000_t75" style="width:151pt;height:119pt" o:ole="">
                  <v:imagedata r:id="rId86" o:title=""/>
                </v:shape>
                <o:OLEObject Type="Embed" ProgID="PBrush" ShapeID="_x0000_i1090" DrawAspect="Content" ObjectID="_1459680887" r:id="rId131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быстрой установки зажимных шин на щиты опалубки (рис. 1.2)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Зажимные шины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5436" w:dyaOrig="3840">
                <v:shape id="_x0000_i1091" type="#_x0000_t75" style="width:272pt;height:192pt" o:ole="">
                  <v:imagedata r:id="rId88" o:title=""/>
                </v:shape>
                <o:OLEObject Type="Embed" ProgID="PBrush" ShapeID="_x0000_i1091" DrawAspect="Content" ObjectID="_1459680888" r:id="rId132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Служат для дополнительного усиления опалубки в плоскости палубы при у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рупнении опалубки, используются для крепления щитов-компенсаторов, для усиления опалубки в местах заполнения зазоров нестандартными элементами (рис. 1.4, 1.6)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Угловая зажимная шина 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3048" w:dyaOrig="2088">
                <v:shape id="_x0000_i1092" type="#_x0000_t75" style="width:152pt;height:104pt" o:ole="">
                  <v:imagedata r:id="rId90" o:title=""/>
                </v:shape>
                <o:OLEObject Type="Embed" ProgID="PBrush" ShapeID="_x0000_i1092" DrawAspect="Content" ObjectID="_1459680889" r:id="rId133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формирования ус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ленных стыков элементов опалубки в угловых стыках.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Рихтующая стойка </w:t>
            </w:r>
            <w:r>
              <w:rPr>
                <w:sz w:val="20"/>
                <w:lang w:val="en-US"/>
              </w:rPr>
              <w:t>RN</w:t>
            </w:r>
            <w:r>
              <w:rPr>
                <w:sz w:val="20"/>
              </w:rPr>
              <w:t xml:space="preserve"> 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5928" w:dyaOrig="5280">
                <v:shape id="_x0000_i1093" type="#_x0000_t75" style="width:273pt;height:270pt" o:ole="">
                  <v:imagedata r:id="rId134" o:title=""/>
                </v:shape>
                <o:OLEObject Type="Embed" ProgID="PBrush" ShapeID="_x0000_i1093" DrawAspect="Content" ObjectID="_1459680890" r:id="rId135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масса 32 кг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обеспечения устойч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вости  и вертикальности щитов во время сборки опалубки, а также для придания жесткости и неизменяемости собранной опалубки под воздействием технолог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ческих нагрузок.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Рихтующая стойка</w:t>
            </w:r>
            <w:r>
              <w:rPr>
                <w:sz w:val="20"/>
                <w:lang w:val="en-US"/>
              </w:rPr>
              <w:t xml:space="preserve"> RG</w:t>
            </w:r>
            <w:r>
              <w:rPr>
                <w:sz w:val="20"/>
              </w:rPr>
              <w:t xml:space="preserve"> 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6312" w:dyaOrig="5148">
                <v:shape id="_x0000_i1094" type="#_x0000_t75" style="width:273pt;height:267pt" o:ole="">
                  <v:imagedata r:id="rId136" o:title=""/>
                </v:shape>
                <o:OLEObject Type="Embed" ProgID="PBrush" ShapeID="_x0000_i1094" DrawAspect="Content" ObjectID="_1459680891" r:id="rId137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масса 57 кг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обеспечения устойч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вости  и вертикальности щитов во время сборки опалубки, а также для придания жесткости и неизменяемости собранной опалубки под воздействием технолог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ческих нагрузок.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lastRenderedPageBreak/>
              <w:t>23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Трубчатый рихтующий раскос </w:t>
            </w:r>
            <w:r>
              <w:rPr>
                <w:sz w:val="20"/>
                <w:lang w:val="en-US"/>
              </w:rPr>
              <w:t>BKS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object w:dxaOrig="4968" w:dyaOrig="5832">
                <v:shape id="_x0000_i1095" type="#_x0000_t75" style="width:248pt;height:316pt" o:ole="">
                  <v:imagedata r:id="rId138" o:title=""/>
                </v:shape>
                <o:OLEObject Type="Embed" ProgID="PBrush" ShapeID="_x0000_i1095" DrawAspect="Content" ObjectID="_1459680892" r:id="rId139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обеспечения устойч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вости  и вертикальности щитов во время сборки опалубки, а также для придания жесткости и неизменяемости собранной опалубки под воздействием технолог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ческих нагрузок.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Подмости </w:t>
            </w:r>
            <w:r>
              <w:rPr>
                <w:sz w:val="20"/>
                <w:lang w:val="en-US"/>
              </w:rPr>
              <w:t>Framax U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  <w:p w:rsidR="00752832" w:rsidRDefault="00752832">
            <w:pPr>
              <w:jc w:val="center"/>
            </w:pPr>
            <w:r>
              <w:object w:dxaOrig="2640" w:dyaOrig="2160">
                <v:shape id="_x0000_i1096" type="#_x0000_t75" style="width:231pt;height:190pt" o:ole="">
                  <v:imagedata r:id="rId98" o:title=""/>
                </v:shape>
                <o:OLEObject Type="Embed" ProgID="PBrush" ShapeID="_x0000_i1096" DrawAspect="Content" ObjectID="_1459680893" r:id="rId140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Инвентарное средство подмащивания при бетонировании стен. Быстро уст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навливаются в пределах рабочей зоны звена бетонщиков; затем переставляю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ся по мере перехода рабочих по раб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чим зонам. Максимальная допустимая нагрузка на подмости 150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 Масса 124 кг</w:t>
            </w:r>
          </w:p>
        </w:tc>
      </w:tr>
    </w:tbl>
    <w:p w:rsidR="00752832" w:rsidRDefault="00752832"/>
    <w:p w:rsidR="00752832" w:rsidRDefault="00752832">
      <w:pPr>
        <w:pStyle w:val="2"/>
      </w:pPr>
      <w:r>
        <w:br w:type="page"/>
      </w:r>
      <w:bookmarkStart w:id="7" w:name="_Toc21349562"/>
      <w:r>
        <w:lastRenderedPageBreak/>
        <w:t xml:space="preserve">2.3. Каталог основных элементов опалубки </w:t>
      </w:r>
      <w:r>
        <w:rPr>
          <w:rFonts w:ascii="Times New Roman" w:hAnsi="Times New Roman"/>
          <w:lang w:val="en-US"/>
        </w:rPr>
        <w:t>STAR</w:t>
      </w:r>
      <w:r w:rsidRPr="00752832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TEC</w:t>
      </w:r>
      <w:bookmarkEnd w:id="7"/>
      <w:r>
        <w:t xml:space="preserve"> </w:t>
      </w:r>
    </w:p>
    <w:p w:rsidR="00752832" w:rsidRDefault="00752832">
      <w:pPr>
        <w:jc w:val="right"/>
      </w:pPr>
      <w:r>
        <w:t>Таблица 3</w:t>
      </w:r>
    </w:p>
    <w:tbl>
      <w:tblPr>
        <w:tblW w:w="0" w:type="auto"/>
        <w:tblInd w:w="108" w:type="dxa"/>
        <w:tblLayout w:type="fixed"/>
        <w:tblLook w:val="0000"/>
      </w:tblPr>
      <w:tblGrid>
        <w:gridCol w:w="426"/>
        <w:gridCol w:w="5670"/>
        <w:gridCol w:w="3685"/>
      </w:tblGrid>
      <w:tr w:rsidR="0075283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perscript"/>
                <w:lang w:val="en-US"/>
              </w:rPr>
              <w:t>o</w:t>
            </w:r>
            <w:r>
              <w:rPr>
                <w:sz w:val="20"/>
              </w:rPr>
              <w:t>пп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Эскизы основных элементов (размеры в см)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</w:pPr>
            <w:r>
              <w:rPr>
                <w:sz w:val="20"/>
              </w:rPr>
              <w:t xml:space="preserve">Опалубочный  щит  тип 1 </w:t>
            </w:r>
          </w:p>
          <w:p w:rsidR="00752832" w:rsidRDefault="00752832">
            <w:pPr>
              <w:jc w:val="center"/>
            </w:pPr>
            <w:r>
              <w:object w:dxaOrig="1704" w:dyaOrig="4152">
                <v:shape id="_x0000_i1097" type="#_x0000_t75" style="width:85pt;height:208pt" o:ole="">
                  <v:imagedata r:id="rId141" o:title=""/>
                </v:shape>
                <o:OLEObject Type="Embed" ProgID="PBrush" ShapeID="_x0000_i1097" DrawAspect="Content" ObjectID="_1459680894" r:id="rId142"/>
              </w:objec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Используется для формирования к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лонн, угловых соединений, укрупне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 xml:space="preserve">ных щитов. 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При расчетах массаа щитов следует принимать, приближенно, приведенный масса палубы и рамы щ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 30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752832" w:rsidRDefault="00752832">
            <w:pPr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    Максимальная разрешенная велич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на бокового давления на щит 70 кН/м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Доборный щит тип 1 </w:t>
            </w:r>
          </w:p>
          <w:p w:rsidR="00752832" w:rsidRDefault="00752832">
            <w:pPr>
              <w:jc w:val="center"/>
            </w:pPr>
            <w:r>
              <w:object w:dxaOrig="1644" w:dyaOrig="1932">
                <v:shape id="_x0000_i1098" type="#_x0000_t75" style="width:82pt;height:97pt" o:ole="">
                  <v:imagedata r:id="rId143" o:title=""/>
                </v:shape>
                <o:OLEObject Type="Embed" ProgID="PBrush" ShapeID="_x0000_i1098" DrawAspect="Content" ObjectID="_1459680895" r:id="rId144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Аналог щита, представленного в поз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ции 1 меньшей высоты. Допускается использовать при компоновке по высоте и ширине.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</w:pPr>
            <w:r>
              <w:rPr>
                <w:sz w:val="20"/>
              </w:rPr>
              <w:t xml:space="preserve">Опалубочный  щит  тип 2 </w:t>
            </w:r>
          </w:p>
          <w:p w:rsidR="00752832" w:rsidRDefault="00752832">
            <w:pPr>
              <w:jc w:val="center"/>
            </w:pPr>
            <w:r>
              <w:object w:dxaOrig="2364" w:dyaOrig="3960">
                <v:shape id="_x0000_i1099" type="#_x0000_t75" style="width:118pt;height:198pt" o:ole="">
                  <v:imagedata r:id="rId145" o:title=""/>
                </v:shape>
                <o:OLEObject Type="Embed" ProgID="PBrush" ShapeID="_x0000_i1099" DrawAspect="Content" ObjectID="_1459680896" r:id="rId146"/>
              </w:objec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Используется, преимущественно, для формирования прямых стен большой площади.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При расчетах массаа щитов следует принимать, приближенно, приведенный масса палубы и рамы щ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 29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752832" w:rsidRDefault="00752832">
            <w:pPr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    Максимальная разрешенная велич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на бокового давления на щит 70 кН/м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Доборный щит тип 2 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</w:pPr>
            <w:r>
              <w:object w:dxaOrig="2352" w:dyaOrig="2076">
                <v:shape id="_x0000_i1100" type="#_x0000_t75" style="width:143pt;height:126pt" o:ole="">
                  <v:imagedata r:id="rId147" o:title=""/>
                </v:shape>
                <o:OLEObject Type="Embed" ProgID="PBrush" ShapeID="_x0000_i1100" DrawAspect="Content" ObjectID="_1459680897" r:id="rId148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наращивания щитов 2 типа по высоте или в комбинациях со щитами другого типа при необходим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сти.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Опалубочный  щит тип 3 </w:t>
            </w:r>
          </w:p>
          <w:p w:rsidR="00752832" w:rsidRDefault="00752832">
            <w:pPr>
              <w:jc w:val="center"/>
            </w:pPr>
          </w:p>
          <w:p w:rsidR="00752832" w:rsidRDefault="00752832">
            <w:pPr>
              <w:jc w:val="center"/>
            </w:pPr>
            <w:r>
              <w:object w:dxaOrig="1368" w:dyaOrig="3792">
                <v:shape id="_x0000_i1101" type="#_x0000_t75" style="width:87pt;height:243pt" o:ole="">
                  <v:imagedata r:id="rId149" o:title=""/>
                </v:shape>
                <o:OLEObject Type="Embed" ProgID="PBrush" ShapeID="_x0000_i1101" DrawAspect="Content" ObjectID="_1459680898" r:id="rId150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Используется, преимущественно, для формирования угловых стыков, круг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вых стен, колонн, формирования пал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бы стен в комбинации со щитами бол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шей ширины.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При расчетах массаа щитов следует принимать, приближенно, приведенный масса палубы и рамы щ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 31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752832" w:rsidRDefault="00752832">
            <w:pPr>
              <w:jc w:val="both"/>
              <w:rPr>
                <w:sz w:val="20"/>
                <w:vertAlign w:val="superscript"/>
              </w:rPr>
            </w:pPr>
            <w:r>
              <w:rPr>
                <w:sz w:val="20"/>
              </w:rPr>
              <w:t xml:space="preserve">     Максимальная разрешенная велич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на бокового давления на щит 70 кН/м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752832" w:rsidRDefault="00752832">
            <w:pPr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Доборный щит тип 3 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</w:pPr>
            <w:r>
              <w:object w:dxaOrig="1224" w:dyaOrig="1908">
                <v:shape id="_x0000_i1102" type="#_x0000_t75" style="width:81pt;height:127pt" o:ole="">
                  <v:imagedata r:id="rId151" o:title=""/>
                </v:shape>
                <o:OLEObject Type="Embed" ProgID="PBrush" ShapeID="_x0000_i1102" DrawAspect="Content" ObjectID="_1459680899" r:id="rId152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Аналог щита в позиции 5 таблицы  меньшей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соты.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lastRenderedPageBreak/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Опалубочный щит тип 4 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</w:pPr>
            <w:r>
              <w:object w:dxaOrig="3720" w:dyaOrig="3708">
                <v:shape id="_x0000_i1103" type="#_x0000_t75" style="width:230pt;height:229pt" o:ole="">
                  <v:imagedata r:id="rId153" o:title=""/>
                </v:shape>
                <o:OLEObject Type="Embed" ProgID="PBrush" ShapeID="_x0000_i1103" DrawAspect="Content" ObjectID="_1459680900" r:id="rId154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Используется для формирования стен большой поверхности и длины. Снимает необходимость укрупнения щитов.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При расчетах массаа щитов следует принимать, приближенно, приведенный масса палубы и рамы щ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та 29 кг/м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Внутренний угловой элемент </w:t>
            </w:r>
          </w:p>
          <w:p w:rsidR="00752832" w:rsidRDefault="00752832">
            <w:pPr>
              <w:jc w:val="center"/>
            </w:pPr>
            <w:r>
              <w:object w:dxaOrig="3324" w:dyaOrig="3288">
                <v:shape id="_x0000_i1104" type="#_x0000_t75" style="width:166pt;height:164pt" o:ole="">
                  <v:imagedata r:id="rId155" o:title=""/>
                </v:shape>
                <o:OLEObject Type="Embed" ProgID="PBrush" ShapeID="_x0000_i1104" DrawAspect="Content" ObjectID="_1459680901" r:id="rId156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Используется для формирования внутренних прямых углов палубы стен.  Конструктивно совместим со всеми т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пами щитов по приемам соединения (рис. 1.7, 1.8)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Наружный угловой элемент </w:t>
            </w:r>
          </w:p>
          <w:p w:rsidR="00752832" w:rsidRDefault="00752832">
            <w:pPr>
              <w:jc w:val="center"/>
            </w:pPr>
            <w:r>
              <w:object w:dxaOrig="2004" w:dyaOrig="2976">
                <v:shape id="_x0000_i1105" type="#_x0000_t75" style="width:100pt;height:149pt" o:ole="">
                  <v:imagedata r:id="rId157" o:title=""/>
                </v:shape>
                <o:OLEObject Type="Embed" ProgID="PBrush" ShapeID="_x0000_i1105" DrawAspect="Content" ObjectID="_1459680902" r:id="rId158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Служит для крепления щитов при формировании прямых углов стен. Ко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структивно совместим со всеми типами щитов по приемам соединения (рис. 1.7)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Шарнирный элемент наружного угла 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3012" w:dyaOrig="4332">
                <v:shape id="_x0000_i1106" type="#_x0000_t75" style="width:148pt;height:213pt" o:ole="">
                  <v:imagedata r:id="rId159" o:title=""/>
                </v:shape>
                <o:OLEObject Type="Embed" ProgID="PBrush" ShapeID="_x0000_i1106" DrawAspect="Content" ObjectID="_1459680903" r:id="rId160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Служит для соединения щитов 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лубки при формировании непрямых углов стен. Конструктивно совместим со всеми типами щитов по приемам соед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нения (рис. 1.9)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Шарнирный элемент внутреннего угла </w:t>
            </w:r>
            <w:r>
              <w:rPr>
                <w:sz w:val="20"/>
              </w:rPr>
              <w:object w:dxaOrig="3576" w:dyaOrig="4536">
                <v:shape id="_x0000_i1107" type="#_x0000_t75" style="width:162pt;height:205pt" o:ole="">
                  <v:imagedata r:id="rId161" o:title=""/>
                </v:shape>
                <o:OLEObject Type="Embed" ProgID="PBrush" ShapeID="_x0000_i1107" DrawAspect="Content" ObjectID="_1459680904" r:id="rId162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Служит соединения щитов при фо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мировании непрямых углов стен.  Ко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структивно совместим со всеми типами щитов по приемам соединения (рис. 1.9)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Профилированная рейка </w:t>
            </w:r>
          </w:p>
          <w:p w:rsidR="00752832" w:rsidRDefault="00752832">
            <w:pPr>
              <w:jc w:val="center"/>
            </w:pPr>
            <w:r>
              <w:object w:dxaOrig="948" w:dyaOrig="2844">
                <v:shape id="_x0000_i1108" type="#_x0000_t75" style="width:48pt;height:142pt" o:ole="">
                  <v:imagedata r:id="rId163" o:title=""/>
                </v:shape>
                <o:OLEObject Type="Embed" ProgID="PBrush" ShapeID="_x0000_i1108" DrawAspect="Content" ObjectID="_1459680905" r:id="rId164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Служит для формирования унифиц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рованных соединительных кромок щ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тов, изготавливаемых на стройплоща</w:t>
            </w:r>
            <w:r>
              <w:rPr>
                <w:sz w:val="20"/>
              </w:rPr>
              <w:t>д</w:t>
            </w:r>
            <w:r>
              <w:rPr>
                <w:sz w:val="20"/>
              </w:rPr>
              <w:t>ке для заполнения некратных зазоров шириной 13-36см.  Предусматривает 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пользование фанеры толщиной 21 мм для изготовления палубы доборного щита (рис. 1.5а)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Дугообразующий элемент тип 1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  <w:p w:rsidR="00752832" w:rsidRDefault="00752832">
            <w:pPr>
              <w:jc w:val="center"/>
            </w:pPr>
            <w:r>
              <w:object w:dxaOrig="1668" w:dyaOrig="3468">
                <v:shape id="_x0000_i1109" type="#_x0000_t75" style="width:101pt;height:210pt" o:ole="">
                  <v:imagedata r:id="rId165" o:title=""/>
                </v:shape>
                <o:OLEObject Type="Embed" ProgID="PBrush" ShapeID="_x0000_i1109" DrawAspect="Content" ObjectID="_1459680906" r:id="rId166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Используется для формирования кр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волинейной в плане опалубки стен то</w:t>
            </w:r>
            <w:r>
              <w:rPr>
                <w:sz w:val="20"/>
              </w:rPr>
              <w:t>л</w:t>
            </w:r>
            <w:r>
              <w:rPr>
                <w:sz w:val="20"/>
              </w:rPr>
              <w:t>щиной 200-250мм в сочетании с балк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ми-дугообразователями. Профиль ве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тикальных кромок щита-дугообразователя адекватен кромкам стандартных щитов (рис. 1.14)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Дугообразующий элемент тип 2 (размеры в см)</w:t>
            </w:r>
          </w:p>
          <w:p w:rsidR="00752832" w:rsidRP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</w:pPr>
            <w:r>
              <w:object w:dxaOrig="1548" w:dyaOrig="3444">
                <v:shape id="_x0000_i1110" type="#_x0000_t75" style="width:93pt;height:208pt" o:ole="">
                  <v:imagedata r:id="rId167" o:title=""/>
                </v:shape>
                <o:OLEObject Type="Embed" ProgID="PBrush" ShapeID="_x0000_i1110" DrawAspect="Content" ObjectID="_1459680907" r:id="rId168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Используется для формирования кр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волинейной в плане опалубки стен то</w:t>
            </w:r>
            <w:r>
              <w:rPr>
                <w:sz w:val="20"/>
              </w:rPr>
              <w:t>л</w:t>
            </w:r>
            <w:r>
              <w:rPr>
                <w:sz w:val="20"/>
              </w:rPr>
              <w:t>щиной 150 -200мм в сочетании с балк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ми-дугообразователями. Профиль ве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тикальных кромок щита-дугообразователя адекватен кромкам стандартных щитов.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Балка-дугообразователь</w: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1548" w:dyaOrig="708">
                <v:shape id="_x0000_i1111" type="#_x0000_t75" style="width:93pt;height:43pt" o:ole="">
                  <v:imagedata r:id="rId169" o:title=""/>
                </v:shape>
                <o:OLEObject Type="Embed" ProgID="PBrush" ShapeID="_x0000_i1111" DrawAspect="Content" ObjectID="_1459680908" r:id="rId170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Используется в сочетании с дугоо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разующими щитами опалубки для пр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 xml:space="preserve">дания им должного выгиба (рис. 1.14)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Рихтующая распорка из набора </w:t>
            </w:r>
            <w:r>
              <w:rPr>
                <w:sz w:val="20"/>
                <w:lang w:val="en-US"/>
              </w:rPr>
              <w:t>STAR</w:t>
            </w:r>
            <w:r w:rsidRPr="00752832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TEC</w:t>
            </w:r>
          </w:p>
          <w:p w:rsidR="00752832" w:rsidRP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lang w:val="en-US"/>
              </w:rPr>
            </w:pPr>
            <w:r>
              <w:object w:dxaOrig="2988" w:dyaOrig="4176">
                <v:shape id="_x0000_i1112" type="#_x0000_t75" style="width:131pt;height:183pt" o:ole="">
                  <v:imagedata r:id="rId171" o:title=""/>
                </v:shape>
                <o:OLEObject Type="Embed" ProgID="PBrush" ShapeID="_x0000_i1112" DrawAspect="Content" ObjectID="_1459680909" r:id="rId172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 w:rsidRPr="00752832">
              <w:rPr>
                <w:sz w:val="20"/>
              </w:rPr>
              <w:t xml:space="preserve">    </w:t>
            </w:r>
            <w:r>
              <w:rPr>
                <w:sz w:val="20"/>
              </w:rPr>
              <w:t>Используется для регулировки верт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кального положения опалубки и прид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ния ей дополнительной жесткости и у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тойчивости (размеры не указаны в м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териале фирмы-изготовителя).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Закрепление опорной площадки к плите перекрытия выполняется с пом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щью анкеров в высверливаемые гнезда. Крепление к раме щитов осуществляе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ся с помощью сменных головок (голо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ка с клиновым замком для крепления к вертикальным кромкам и головка с ви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товым соединением для крепления к горизонтальным ребрам щитов с отве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стиями для резьбовых соединений.  Шаг установки распорок, ориентировочно, 2,5-3м (рис. 1.11)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Рихтующие распорки из набора </w:t>
            </w:r>
            <w:r>
              <w:rPr>
                <w:sz w:val="20"/>
                <w:lang w:val="en-US"/>
              </w:rPr>
              <w:t>STAR</w:t>
            </w:r>
            <w:r w:rsidRPr="00752832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TEC</w:t>
            </w:r>
          </w:p>
          <w:p w:rsidR="00752832" w:rsidRP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lang w:val="en-US"/>
              </w:rPr>
            </w:pPr>
            <w:r>
              <w:object w:dxaOrig="3036" w:dyaOrig="3516">
                <v:shape id="_x0000_i1113" type="#_x0000_t75" style="width:138pt;height:161pt" o:ole="">
                  <v:imagedata r:id="rId173" o:title=""/>
                </v:shape>
                <o:OLEObject Type="Embed" ProgID="PBrush" ShapeID="_x0000_i1113" DrawAspect="Content" ObjectID="_1459680910" r:id="rId174"/>
              </w:objec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Представляет собой усиленный вар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ант крепления опалубки из плоскости. Может использоваться при односторо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нем закреплении опалубки. Крепление распорок к основанию и к щитам 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лубки аналогично распоркам, предста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ленным в позиции 16 (рис. 1.11)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Рихтующие распорки из набора </w:t>
            </w:r>
            <w:r>
              <w:rPr>
                <w:sz w:val="20"/>
                <w:lang w:val="en-US"/>
              </w:rPr>
              <w:t>STAR</w:t>
            </w:r>
            <w:r w:rsidRPr="00752832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TEC</w:t>
            </w:r>
          </w:p>
          <w:p w:rsidR="00752832" w:rsidRP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lang w:val="en-US"/>
              </w:rPr>
            </w:pPr>
            <w:r>
              <w:object w:dxaOrig="3576" w:dyaOrig="3720">
                <v:shape id="_x0000_i1114" type="#_x0000_t75" style="width:179pt;height:186pt" o:ole="">
                  <v:imagedata r:id="rId175" o:title=""/>
                </v:shape>
                <o:OLEObject Type="Embed" ProgID="PBrush" ShapeID="_x0000_i1114" DrawAspect="Content" ObjectID="_1459680911" r:id="rId176"/>
              </w:objec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 Еще один вариант рихтующих расп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рок для усиленного одностороннего з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крепления опалубки. Размеры и масса распорок не указаны в использованном   рекламном мат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риале фирмы-изготовителя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Накладной ригель тип 1 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2952" w:dyaOrig="1092">
                <v:shape id="_x0000_i1115" type="#_x0000_t75" style="width:148pt;height:55pt" o:ole="">
                  <v:imagedata r:id="rId177" o:title=""/>
                </v:shape>
                <o:OLEObject Type="Embed" ProgID="PBrush" ShapeID="_x0000_i1115" DrawAspect="Content" ObjectID="_1459680912" r:id="rId178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повышения жесткости и устойчивости собранных щитов из плоскости при формировании угловых соединений, укрупнении щитов (рис. 1.9)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Накладной ригель тип 2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1176" w:dyaOrig="768">
                <v:shape id="_x0000_i1116" type="#_x0000_t75" style="width:59pt;height:38pt" o:ole="">
                  <v:imagedata r:id="rId179" o:title=""/>
                </v:shape>
                <o:OLEObject Type="Embed" ProgID="PBrush" ShapeID="_x0000_i1116" DrawAspect="Content" ObjectID="_1459680913" r:id="rId180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повышения жесткости опалубки из плоскости в местах запо</w:t>
            </w:r>
            <w:r>
              <w:rPr>
                <w:sz w:val="20"/>
              </w:rPr>
              <w:t>л</w:t>
            </w:r>
            <w:r>
              <w:rPr>
                <w:sz w:val="20"/>
              </w:rPr>
              <w:t>нения зазоров (рис. 1.5б)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Опорная анкерная площадка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912" w:dyaOrig="1308">
                <v:shape id="_x0000_i1117" type="#_x0000_t75" style="width:38pt;height:54pt" o:ole="">
                  <v:imagedata r:id="rId181" o:title=""/>
                </v:shape>
                <o:OLEObject Type="Embed" ProgID="PBrush" ShapeID="_x0000_i1117" DrawAspect="Content" ObjectID="_1459680914" r:id="rId182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Служит для крепления распорных  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керов по верхним кромкам опалубки  (рис. 1.15)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Барашковая гайка с опорной площадкой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1452" w:dyaOrig="1008">
                <v:shape id="_x0000_i1118" type="#_x0000_t75" style="width:66pt;height:46pt" o:ole="">
                  <v:imagedata r:id="rId183" o:title=""/>
                </v:shape>
                <o:OLEObject Type="Embed" ProgID="PBrush" ShapeID="_x0000_i1118" DrawAspect="Content" ObjectID="_1459680915" r:id="rId184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Служит для крепления анкерных стер</w:t>
            </w:r>
            <w:r>
              <w:rPr>
                <w:sz w:val="20"/>
              </w:rPr>
              <w:t>ж</w:t>
            </w:r>
            <w:r>
              <w:rPr>
                <w:sz w:val="20"/>
              </w:rPr>
              <w:t>ней. Затяжка и отвинчивание выполн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>ется ударным способом с помощью 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лотка.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Клиновой замок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1596" w:dyaOrig="1332">
                <v:shape id="_x0000_i1119" type="#_x0000_t75" style="width:68pt;height:57pt" o:ole="">
                  <v:imagedata r:id="rId185" o:title=""/>
                </v:shape>
                <o:OLEObject Type="Embed" ProgID="PBrush" ShapeID="_x0000_i1119" DrawAspect="Content" ObjectID="_1459680916" r:id="rId186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Служит для быстрого соединения 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филированных кромок смежных щитов. Стягивание щитов осуществляется ударным способом с помощью моло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ка.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Универсальный замок</w:t>
            </w:r>
          </w:p>
          <w:p w:rsidR="00752832" w:rsidRDefault="00752832">
            <w:pPr>
              <w:jc w:val="center"/>
              <w:rPr>
                <w:sz w:val="24"/>
              </w:rPr>
            </w:pPr>
            <w:r>
              <w:object w:dxaOrig="2592" w:dyaOrig="1140">
                <v:shape id="_x0000_i1120" type="#_x0000_t75" style="width:111pt;height:50pt" o:ole="">
                  <v:imagedata r:id="rId187" o:title=""/>
                </v:shape>
                <o:OLEObject Type="Embed" ProgID="PBrush" ShapeID="_x0000_i1120" DrawAspect="Content" ObjectID="_1459680917" r:id="rId188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Служит для соединения профилирова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ных кромок, соединяемых через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кладки при ширине стыка до 20см.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Соединительный болт</w:t>
            </w:r>
          </w:p>
          <w:p w:rsidR="00752832" w:rsidRDefault="00752832">
            <w:pPr>
              <w:jc w:val="center"/>
              <w:rPr>
                <w:sz w:val="24"/>
              </w:rPr>
            </w:pPr>
            <w:r>
              <w:object w:dxaOrig="2208" w:dyaOrig="1692">
                <v:shape id="_x0000_i1121" type="#_x0000_t75" style="width:99pt;height:76pt" o:ole="">
                  <v:imagedata r:id="rId189" o:title=""/>
                </v:shape>
                <o:OLEObject Type="Embed" ProgID="PBrush" ShapeID="_x0000_i1121" DrawAspect="Content" ObjectID="_1459680918" r:id="rId190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  Служит для крепления головок ри</w:t>
            </w:r>
            <w:r>
              <w:rPr>
                <w:sz w:val="20"/>
              </w:rPr>
              <w:t>х</w:t>
            </w:r>
            <w:r>
              <w:rPr>
                <w:sz w:val="20"/>
              </w:rPr>
              <w:t>тующих распорок и накладных ригелей к щитам опалубки. Ввинчивается в сп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циальные резьбовые гнезда горизо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тальных ребер щитов опалубки (рис. 1.3)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object w:dxaOrig="2436" w:dyaOrig="3732">
                <v:shape id="_x0000_i1122" type="#_x0000_t75" style="width:98pt;height:150pt" o:ole="">
                  <v:imagedata r:id="rId191" o:title=""/>
                </v:shape>
                <o:OLEObject Type="Embed" ProgID="PBrush" ShapeID="_x0000_i1122" DrawAspect="Content" ObjectID="_1459680919" r:id="rId192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Инвентарные подмости. Служат для обеспечения удобного доступа к вер</w:t>
            </w:r>
            <w:r>
              <w:rPr>
                <w:sz w:val="20"/>
              </w:rPr>
              <w:t>х</w:t>
            </w:r>
            <w:r>
              <w:rPr>
                <w:sz w:val="20"/>
              </w:rPr>
              <w:t>ней части опалубки при укладке бето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ной смеси. Рама подмостей крепится к кромкам щитов с помощью унифицир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ванных клиновых замков.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</w:tbl>
    <w:p w:rsidR="00752832" w:rsidRDefault="00752832"/>
    <w:p w:rsidR="00752832" w:rsidRDefault="00752832">
      <w:pPr>
        <w:pStyle w:val="2"/>
        <w:rPr>
          <w:rFonts w:ascii="Times New Roman" w:hAnsi="Times New Roman"/>
          <w:caps/>
        </w:rPr>
      </w:pPr>
      <w:bookmarkStart w:id="8" w:name="_Toc21349563"/>
      <w:r>
        <w:lastRenderedPageBreak/>
        <w:t xml:space="preserve">2.4. Каталог основных элементов опалубки </w:t>
      </w:r>
      <w:r>
        <w:rPr>
          <w:rFonts w:ascii="Times New Roman" w:hAnsi="Times New Roman"/>
          <w:caps/>
          <w:lang w:val="en-US"/>
        </w:rPr>
        <w:t>dokaflex</w:t>
      </w:r>
      <w:bookmarkEnd w:id="8"/>
    </w:p>
    <w:p w:rsidR="00752832" w:rsidRPr="00752832" w:rsidRDefault="00752832">
      <w:pPr>
        <w:jc w:val="right"/>
      </w:pPr>
      <w:r>
        <w:t>Таблица 4</w:t>
      </w:r>
    </w:p>
    <w:tbl>
      <w:tblPr>
        <w:tblW w:w="0" w:type="auto"/>
        <w:tblInd w:w="108" w:type="dxa"/>
        <w:tblLayout w:type="fixed"/>
        <w:tblLook w:val="0000"/>
      </w:tblPr>
      <w:tblGrid>
        <w:gridCol w:w="426"/>
        <w:gridCol w:w="5670"/>
        <w:gridCol w:w="3685"/>
      </w:tblGrid>
      <w:tr w:rsidR="0075283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perscript"/>
                <w:lang w:val="en-US"/>
              </w:rPr>
              <w:t>o</w:t>
            </w:r>
            <w:r>
              <w:rPr>
                <w:sz w:val="20"/>
              </w:rPr>
              <w:t>пп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40"/>
              </w:rPr>
            </w:pPr>
            <w:r>
              <w:rPr>
                <w:sz w:val="32"/>
              </w:rPr>
              <w:t>Эскизы основных элементов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</w:pPr>
            <w:r>
              <w:t>Примечания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</w:pPr>
            <w:r>
              <w:rPr>
                <w:sz w:val="20"/>
              </w:rPr>
              <w:t>Трехслойные плиты типа</w:t>
            </w:r>
            <w:r>
              <w:t xml:space="preserve"> Дока-3-</w:t>
            </w:r>
            <w:r>
              <w:rPr>
                <w:lang w:val="en-US"/>
              </w:rPr>
              <w:t>SO</w:t>
            </w:r>
            <w:r>
              <w:t xml:space="preserve"> 21мм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3528" w:dyaOrig="3120">
                <v:shape id="_x0000_i1123" type="#_x0000_t75" style="width:206pt;height:182pt" o:ole="">
                  <v:imagedata r:id="rId193" o:title=""/>
                </v:shape>
                <o:OLEObject Type="Embed" ProgID="PBrush" ShapeID="_x0000_i1123" DrawAspect="Content" ObjectID="_1459680920" r:id="rId194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Опалубочные панели, предлагаемые фирмой </w:t>
            </w:r>
            <w:r>
              <w:rPr>
                <w:sz w:val="20"/>
                <w:lang w:val="en-US"/>
              </w:rPr>
              <w:t>DOKA</w:t>
            </w:r>
            <w:r>
              <w:rPr>
                <w:sz w:val="20"/>
              </w:rPr>
              <w:t xml:space="preserve"> в комплектах опалубок перекрытий. Рабочие поверхности и кромки  панелей покрыты влагооталк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вающим слоем для повышения долг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вечности и снижения адгезии с бетоном. В ходе работ могут обрезаться по тр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буемым размерам, однако более деш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вым приемом заполнения некратных мест является использование мног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слойной отечественной влагостойкой фанеры равной толщины.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5670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3720" w:dyaOrig="3048">
                <v:shape id="_x0000_i1124" type="#_x0000_t75" style="width:219pt;height:180pt" o:ole="">
                  <v:imagedata r:id="rId195" o:title=""/>
                </v:shape>
                <o:OLEObject Type="Embed" ProgID="PBrush" ShapeID="_x0000_i1124" DrawAspect="Content" ObjectID="_1459680921" r:id="rId196"/>
              </w:objec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Выбор типа  панелей по размерам в значительной степени определяется их массаом и условиями транспортировки панелей вручную при разборке опалу</w:t>
            </w:r>
            <w:r>
              <w:rPr>
                <w:sz w:val="20"/>
              </w:rPr>
              <w:t>б</w:t>
            </w:r>
            <w:r>
              <w:rPr>
                <w:sz w:val="20"/>
              </w:rPr>
              <w:t>ки 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рекрытия.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</w:pPr>
            <w:r>
              <w:rPr>
                <w:sz w:val="20"/>
              </w:rPr>
              <w:t>Трехслойные плиты типа</w:t>
            </w:r>
            <w:r>
              <w:t xml:space="preserve"> Дока-3-</w:t>
            </w:r>
            <w:r>
              <w:rPr>
                <w:lang w:val="en-US"/>
              </w:rPr>
              <w:t>SO</w:t>
            </w:r>
            <w:r>
              <w:t xml:space="preserve"> 27мм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3492" w:dyaOrig="3108">
                <v:shape id="_x0000_i1125" type="#_x0000_t75" style="width:211pt;height:188pt" o:ole="">
                  <v:imagedata r:id="rId197" o:title=""/>
                </v:shape>
                <o:OLEObject Type="Embed" ProgID="PBrush" ShapeID="_x0000_i1125" DrawAspect="Content" ObjectID="_1459680922" r:id="rId198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Аналогичны по функциональному н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значению панелям, представленным в позиции 1 табл.4. Отличаются пов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шенной жесткостью и применяются для устройства опалубки перекрытий то</w:t>
            </w:r>
            <w:r>
              <w:rPr>
                <w:sz w:val="20"/>
              </w:rPr>
              <w:t>л</w:t>
            </w:r>
            <w:r>
              <w:rPr>
                <w:sz w:val="20"/>
              </w:rPr>
              <w:t>щиной более 250 мм.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3768" w:dyaOrig="3084">
                <v:shape id="_x0000_i1126" type="#_x0000_t75" style="width:209pt;height:171pt" o:ole="">
                  <v:imagedata r:id="rId199" o:title=""/>
                </v:shape>
                <o:OLEObject Type="Embed" ProgID="PBrush" ShapeID="_x0000_i1126" DrawAspect="Content" ObjectID="_1459680923" r:id="rId200"/>
              </w:object>
            </w:r>
          </w:p>
        </w:tc>
        <w:tc>
          <w:tcPr>
            <w:tcW w:w="3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Деревянные балки типа</w:t>
            </w:r>
            <w:r>
              <w:t xml:space="preserve"> </w:t>
            </w:r>
            <w:r>
              <w:rPr>
                <w:lang w:val="en-US"/>
              </w:rPr>
              <w:t>H 20 N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4260" w:dyaOrig="3696">
                <v:shape id="_x0000_i1127" type="#_x0000_t75" style="width:228pt;height:198pt" o:ole="">
                  <v:imagedata r:id="rId201" o:title=""/>
                </v:shape>
                <o:OLEObject Type="Embed" ProgID="PBrush" ShapeID="_x0000_i1127" DrawAspect="Content" ObjectID="_1459680924" r:id="rId202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устройства несущего каркаса опалубки перекрытий в качес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ве балок нижнего и верхнего уровня. Частота установки балок и количество опор определяются условиями несущей способности используемых стоек и в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 xml:space="preserve">личиной допустимого прогиба балок в пролете от действия технологических нагрузок (масса бетонной смеси, людей и оборудования, собственный масса опалубки). </w:t>
            </w:r>
          </w:p>
          <w:p w:rsidR="00752832" w:rsidRDefault="00752832">
            <w:pPr>
              <w:rPr>
                <w:sz w:val="20"/>
              </w:rPr>
            </w:pPr>
            <w:r>
              <w:rPr>
                <w:sz w:val="20"/>
              </w:rPr>
              <w:t>Допускаемые:</w:t>
            </w:r>
          </w:p>
          <w:p w:rsidR="00752832" w:rsidRPr="00752832" w:rsidRDefault="0075283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Поперечное усилие 11 кН</w:t>
            </w:r>
          </w:p>
          <w:p w:rsidR="00752832" w:rsidRDefault="00752832">
            <w:r>
              <w:rPr>
                <w:b/>
                <w:sz w:val="20"/>
              </w:rPr>
              <w:t>Изгибающий момент 5 кНм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Деревянные балки типа</w:t>
            </w:r>
            <w:r>
              <w:t xml:space="preserve"> </w:t>
            </w:r>
            <w:r>
              <w:rPr>
                <w:lang w:val="en-US"/>
              </w:rPr>
              <w:t>H 20 N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4260" w:dyaOrig="3684">
                <v:shape id="_x0000_i1128" type="#_x0000_t75" style="width:240pt;height:208pt" o:ole="">
                  <v:imagedata r:id="rId203" o:title=""/>
                </v:shape>
                <o:OLEObject Type="Embed" ProgID="PBrush" ShapeID="_x0000_i1128" DrawAspect="Content" ObjectID="_1459680925" r:id="rId204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Используются, преимущественно в к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честве балок верхнего уровня. Частота установки балок и количество опор о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ределяются допустимыми прогибами опалубочной панели и собственным прогибом балок второго уровня в прол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 xml:space="preserve">те между несущими балками первого уровня от действия технологических нагрузок (масса бетонной смеси, людей и оборудования, собственный масса опалубки). </w:t>
            </w:r>
          </w:p>
          <w:p w:rsidR="00752832" w:rsidRDefault="00752832">
            <w:pPr>
              <w:rPr>
                <w:sz w:val="20"/>
              </w:rPr>
            </w:pPr>
            <w:r>
              <w:rPr>
                <w:sz w:val="20"/>
              </w:rPr>
              <w:t>Допускаемые:</w:t>
            </w:r>
          </w:p>
          <w:p w:rsidR="00752832" w:rsidRPr="00752832" w:rsidRDefault="0075283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Поперечное усилие 11 кН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b/>
                <w:sz w:val="20"/>
              </w:rPr>
              <w:t>Изгибающий момент 5 кНм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Стойка для перекрытий типа</w:t>
            </w:r>
            <w:r>
              <w:t xml:space="preserve"> Ойрекс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4404" w:dyaOrig="3168">
                <v:shape id="_x0000_i1129" type="#_x0000_t75" style="width:258pt;height:186pt" o:ole="">
                  <v:imagedata r:id="rId205" o:title=""/>
                </v:shape>
                <o:OLEObject Type="Embed" ProgID="PBrush" ShapeID="_x0000_i1129" DrawAspect="Content" ObjectID="_1459680926" r:id="rId206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Служат в качестве основных и пром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жуточных опор балок нижнего пояса, используются как промежуточные сто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>ки под ранее забетонированным  пер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крытием после снятия опалубки для восприятия технологических нагрузок от вышележащих перекрытий. Колич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ство стоек и частота их установки соо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носятся с воспринимаемой массой 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лубки и бетона, требуемыми минимал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 xml:space="preserve">ными прогибами перекрытий. Перед установкой оснащаются головками нужного типа.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</w:pPr>
            <w:r>
              <w:rPr>
                <w:sz w:val="20"/>
              </w:rPr>
              <w:t>Стойка для перекрытий типа</w:t>
            </w:r>
            <w:r>
              <w:t xml:space="preserve"> Эко 20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4356" w:dyaOrig="2856">
                <v:shape id="_x0000_i1130" type="#_x0000_t75" style="width:262pt;height:172pt" o:ole="">
                  <v:imagedata r:id="rId207" o:title=""/>
                </v:shape>
                <o:OLEObject Type="Embed" ProgID="PBrush" ShapeID="_x0000_i1130" DrawAspect="Content" ObjectID="_1459680927" r:id="rId208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Модификация стоек предыдущего типа (позиция 5 табл.4); имеют аналогичное функциональное назначение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Тренога для фиксации стоек в вертикальном положении масс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ом 15,6 кг</w:t>
            </w:r>
          </w:p>
          <w:p w:rsidR="00752832" w:rsidRDefault="00752832">
            <w:pPr>
              <w:jc w:val="center"/>
              <w:rPr>
                <w:sz w:val="24"/>
                <w:lang w:val="en-US"/>
              </w:rPr>
            </w:pPr>
            <w:r>
              <w:object w:dxaOrig="4080" w:dyaOrig="2568">
                <v:shape id="_x0000_i1131" type="#_x0000_t75" style="width:252pt;height:159pt" o:ole="">
                  <v:imagedata r:id="rId209" o:title=""/>
                </v:shape>
                <o:OLEObject Type="Embed" ProgID="PBrush" ShapeID="_x0000_i1131" DrawAspect="Content" ObjectID="_1459680928" r:id="rId210"/>
              </w:object>
            </w:r>
          </w:p>
          <w:p w:rsidR="00752832" w:rsidRDefault="00752832">
            <w:pPr>
              <w:jc w:val="center"/>
              <w:rPr>
                <w:sz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установки отдельных стоек по фронту сборки опалубки пер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крытия при установке балок нижнего пояса. По мере закрепления нижних балок верхними, треноги могут сн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маться или оставляться до момента ра</w:t>
            </w:r>
            <w:r>
              <w:rPr>
                <w:sz w:val="20"/>
              </w:rPr>
              <w:t>з</w:t>
            </w:r>
            <w:r>
              <w:rPr>
                <w:sz w:val="20"/>
              </w:rPr>
              <w:t>борки опалубки. Фиксация опор трен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ги на вертикальном шарнире позволяет устанавливать стойки в углах и впло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ную к стенам. Количество треног опр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деляется с учетом числа звеньев раб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чих и порядка формирования балочного ка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каса опалубки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0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0"/>
              </w:rPr>
              <w:t xml:space="preserve">Опускаемая 4-х ходовая головка </w:t>
            </w:r>
            <w:r>
              <w:t xml:space="preserve">Н20 </w:t>
            </w:r>
            <w:r>
              <w:rPr>
                <w:sz w:val="20"/>
              </w:rPr>
              <w:t>массаом 5,9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4"/>
              </w:rPr>
              <w:object w:dxaOrig="18142" w:dyaOrig="13167">
                <v:shape id="_x0000_i1132" type="#_x0000_t75" style="width:3in;height:157pt" o:ole="">
                  <v:imagedata r:id="rId211" o:title=""/>
                </v:shape>
                <o:OLEObject Type="Embed" ProgID="AutoCAD-r13" ShapeID="_x0000_i1132" DrawAspect="Content" ObjectID="_1459680929" r:id="rId212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в качестве съемной голо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>ки стоек для установки балок нижн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го пояса. Существенно облегчает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цесс разборки опалубки после выде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живания перекрытий. Требуемое количество опускаемых головок определяется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следовательностью разборки 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лубки. В общем виде рекомендуется чередов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ние рядов основных опор б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лок нижнего пояса с опускаемыми и не опускаемыми головками.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Не опускаемая 4-х ходовая головка </w:t>
            </w:r>
            <w:r>
              <w:t xml:space="preserve">Н20 </w:t>
            </w:r>
            <w:r>
              <w:rPr>
                <w:sz w:val="20"/>
              </w:rPr>
              <w:t>массаом  4кг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4"/>
              </w:rPr>
              <w:object w:dxaOrig="18142" w:dyaOrig="11988">
                <v:shape id="_x0000_i1133" type="#_x0000_t75" style="width:3in;height:143pt" o:ole="">
                  <v:imagedata r:id="rId213" o:title=""/>
                </v:shape>
                <o:OLEObject Type="Embed" ProgID="AutoCAD-r13" ShapeID="_x0000_i1133" DrawAspect="Content" ObjectID="_1459680930" r:id="rId214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Предназначена для фиксации балок нижнего пояса в каркасе опалубки пер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крытия в двух направлениях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4"/>
              </w:rPr>
            </w:pPr>
            <w:r>
              <w:rPr>
                <w:sz w:val="20"/>
              </w:rPr>
              <w:t xml:space="preserve">Промежуточная удерживающая головка </w:t>
            </w:r>
            <w:r>
              <w:t>Н20</w:t>
            </w:r>
            <w:r>
              <w:rPr>
                <w:sz w:val="20"/>
              </w:rPr>
              <w:t xml:space="preserve"> массаом 0,8 кг</w:t>
            </w:r>
          </w:p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object w:dxaOrig="18142" w:dyaOrig="8035">
                <v:shape id="_x0000_i1134" type="#_x0000_t75" style="width:3in;height:96pt" o:ole="">
                  <v:imagedata r:id="rId215" o:title=""/>
                </v:shape>
                <o:OLEObject Type="Embed" ProgID="AutoCAD-r13" ShapeID="_x0000_i1134" DrawAspect="Content" ObjectID="_1459680931" r:id="rId216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Устанавливается на стойках, испол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зуемых в качестве промежуточных опор. Надежно фиксируется за счет п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ворота и прибивки к нижней полке ба</w:t>
            </w:r>
            <w:r>
              <w:rPr>
                <w:sz w:val="20"/>
              </w:rPr>
              <w:t>л</w:t>
            </w:r>
            <w:r>
              <w:rPr>
                <w:sz w:val="20"/>
              </w:rPr>
              <w:t>ки.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 xml:space="preserve">Опорная плитка </w:t>
            </w:r>
            <w:r>
              <w:t>Н20</w:t>
            </w:r>
            <w:r>
              <w:rPr>
                <w:sz w:val="20"/>
              </w:rPr>
              <w:t xml:space="preserve"> массаом 0.5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4"/>
              </w:rPr>
              <w:object w:dxaOrig="18142" w:dyaOrig="5803">
                <v:shape id="_x0000_i1135" type="#_x0000_t75" style="width:3in;height:69pt" o:ole="">
                  <v:imagedata r:id="rId217" o:title=""/>
                </v:shape>
                <o:OLEObject Type="Embed" ProgID="AutoCAD-r13" ShapeID="_x0000_i1135" DrawAspect="Content" ObjectID="_1459680932" r:id="rId218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в качестве опорной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кладки при опирании балок на металл и бетон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Удерживающая плитка для продольных б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лок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18142" w:dyaOrig="6877">
                <v:shape id="_x0000_i1136" type="#_x0000_t75" style="width:272pt;height:103pt" o:ole="">
                  <v:imagedata r:id="rId219" o:title=""/>
                </v:shape>
                <o:OLEObject Type="Embed" ProgID="AutoCAD-r13" ShapeID="_x0000_i1136" DrawAspect="Content" ObjectID="_1459680933" r:id="rId220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Служит для крепления верха стоек к балкам нижнего уровня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13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4"/>
              </w:rPr>
            </w:pPr>
            <w:r>
              <w:rPr>
                <w:sz w:val="20"/>
              </w:rPr>
              <w:t xml:space="preserve">Инвентарная стойка ограждения </w:t>
            </w:r>
            <w:r>
              <w:rPr>
                <w:lang w:val="en-US"/>
              </w:rPr>
              <w:t>DF</w:t>
            </w:r>
            <w:r>
              <w:rPr>
                <w:sz w:val="20"/>
              </w:rPr>
              <w:t xml:space="preserve"> массаом </w:t>
            </w:r>
            <w:r w:rsidRPr="00752832">
              <w:rPr>
                <w:sz w:val="20"/>
              </w:rPr>
              <w:t>14.2</w:t>
            </w:r>
            <w:r>
              <w:rPr>
                <w:sz w:val="20"/>
              </w:rPr>
              <w:t xml:space="preserve"> кг</w:t>
            </w:r>
          </w:p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object w:dxaOrig="18142" w:dyaOrig="18142">
                <v:shape id="_x0000_i1137" type="#_x0000_t75" style="width:189pt;height:142pt" o:ole="">
                  <v:imagedata r:id="rId221" o:title=""/>
                </v:shape>
                <o:OLEObject Type="Embed" ProgID="AutoCAD-r13" ShapeID="_x0000_i1137" DrawAspect="Content" ObjectID="_1459680934" r:id="rId222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Служит для быстрой установки защи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ного ограждения на краях опалубки. Для фиксации стойки используются н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инвентарные деревянные кл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>нья.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Держатель перил  ограждения массаом 9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4"/>
              </w:rPr>
              <w:object w:dxaOrig="18142" w:dyaOrig="18142">
                <v:shape id="_x0000_i1138" type="#_x0000_t75" style="width:200pt;height:192pt" o:ole="">
                  <v:imagedata r:id="rId223" o:title=""/>
                </v:shape>
                <o:OLEObject Type="Embed" ProgID="AutoCAD-r13" ShapeID="_x0000_i1138" DrawAspect="Content" ObjectID="_1459680935" r:id="rId224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Вариант решения конструкции огра</w:t>
            </w:r>
            <w:r>
              <w:rPr>
                <w:sz w:val="20"/>
              </w:rPr>
              <w:t>ж</w:t>
            </w:r>
            <w:r>
              <w:rPr>
                <w:sz w:val="20"/>
              </w:rPr>
              <w:t>дающей стойки с инвентарным стал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ным клином.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Держатель перил  ограждения </w:t>
            </w:r>
            <w:r>
              <w:rPr>
                <w:lang w:val="en-US"/>
              </w:rPr>
              <w:t>S</w:t>
            </w:r>
            <w:r>
              <w:rPr>
                <w:sz w:val="20"/>
              </w:rPr>
              <w:t xml:space="preserve"> массаом 10 кг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4"/>
              </w:rPr>
              <w:object w:dxaOrig="18142" w:dyaOrig="18142">
                <v:shape id="_x0000_i1139" type="#_x0000_t75" style="width:3in;height:3in" o:ole="">
                  <v:imagedata r:id="rId225" o:title=""/>
                </v:shape>
                <o:OLEObject Type="Embed" ProgID="AutoCAD-r13" ShapeID="_x0000_i1139" DrawAspect="Content" ObjectID="_1459680936" r:id="rId226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Вариант решения конструкции огра</w:t>
            </w:r>
            <w:r>
              <w:rPr>
                <w:sz w:val="20"/>
              </w:rPr>
              <w:t>ж</w:t>
            </w:r>
            <w:r>
              <w:rPr>
                <w:sz w:val="20"/>
              </w:rPr>
              <w:t>дающей стойки с инвентарным стал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ным клином.</w:t>
            </w:r>
          </w:p>
        </w:tc>
      </w:tr>
    </w:tbl>
    <w:p w:rsidR="00752832" w:rsidRDefault="00752832"/>
    <w:p w:rsidR="00752832" w:rsidRDefault="00752832">
      <w:pPr>
        <w:pStyle w:val="2"/>
        <w:rPr>
          <w:rFonts w:ascii="Times New Roman" w:hAnsi="Times New Roman"/>
        </w:rPr>
      </w:pPr>
      <w:bookmarkStart w:id="9" w:name="_Toc21349564"/>
      <w:r>
        <w:lastRenderedPageBreak/>
        <w:t xml:space="preserve">2.5. Каталог основных элементов опалубки </w:t>
      </w:r>
      <w:r>
        <w:rPr>
          <w:rFonts w:ascii="Times New Roman" w:hAnsi="Times New Roman"/>
          <w:lang w:val="en-US"/>
        </w:rPr>
        <w:t>TITAN</w:t>
      </w:r>
      <w:r w:rsidRPr="00752832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HV</w:t>
      </w:r>
      <w:bookmarkEnd w:id="9"/>
    </w:p>
    <w:p w:rsidR="00752832" w:rsidRDefault="00752832">
      <w:pPr>
        <w:jc w:val="right"/>
        <w:rPr>
          <w:lang w:val="en-US"/>
        </w:rPr>
      </w:pPr>
      <w:r>
        <w:t>Таблица 5</w:t>
      </w:r>
    </w:p>
    <w:tbl>
      <w:tblPr>
        <w:tblW w:w="0" w:type="auto"/>
        <w:tblInd w:w="108" w:type="dxa"/>
        <w:tblLayout w:type="fixed"/>
        <w:tblLook w:val="0000"/>
      </w:tblPr>
      <w:tblGrid>
        <w:gridCol w:w="426"/>
        <w:gridCol w:w="5670"/>
        <w:gridCol w:w="3685"/>
      </w:tblGrid>
      <w:tr w:rsidR="00752832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N</w:t>
            </w:r>
            <w:r>
              <w:rPr>
                <w:sz w:val="20"/>
                <w:vertAlign w:val="superscript"/>
                <w:lang w:val="en-US"/>
              </w:rPr>
              <w:t>o</w:t>
            </w:r>
            <w:r>
              <w:rPr>
                <w:sz w:val="20"/>
              </w:rPr>
              <w:t>пп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40"/>
              </w:rPr>
            </w:pPr>
            <w:r>
              <w:rPr>
                <w:sz w:val="32"/>
              </w:rPr>
              <w:t>Эскизы основных элементов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</w:pPr>
            <w:r>
              <w:t>Примечания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Стандартные листы ламинированной фанеры: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В=120см; </w:t>
            </w:r>
            <w:r>
              <w:rPr>
                <w:sz w:val="20"/>
                <w:lang w:val="en-US"/>
              </w:rPr>
              <w:t>L</w:t>
            </w:r>
            <w:r w:rsidRPr="00752832">
              <w:rPr>
                <w:sz w:val="20"/>
              </w:rPr>
              <w:t>=</w:t>
            </w:r>
            <w:r>
              <w:rPr>
                <w:sz w:val="20"/>
              </w:rPr>
              <w:t>240 см; б=19-21мм; масса 900 кг/м</w:t>
            </w:r>
            <w:r>
              <w:rPr>
                <w:sz w:val="20"/>
                <w:vertAlign w:val="superscript"/>
              </w:rPr>
              <w:t>3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2388" w:dyaOrig="1560">
                <v:shape id="_x0000_i1140" type="#_x0000_t75" style="width:202pt;height:132pt" o:ole="">
                  <v:imagedata r:id="rId227" o:title=""/>
                </v:shape>
                <o:OLEObject Type="Embed" ProgID="PBrush" ShapeID="_x0000_i1140" DrawAspect="Content" ObjectID="_1459680937" r:id="rId228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Стандартные листы ламинированной фанеры толщиной 21 мм, выпускаемые заводом в г. Чудово.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Стандартный лист фанеры</w:t>
            </w:r>
          </w:p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object w:dxaOrig="1476" w:dyaOrig="1548">
                <v:shape id="_x0000_i1141" type="#_x0000_t75" style="width:104pt;height:109pt" o:ole="">
                  <v:imagedata r:id="rId229" o:title=""/>
                </v:shape>
                <o:OLEObject Type="Embed" ProgID="PBrush" ShapeID="_x0000_i1141" DrawAspect="Content" ObjectID="_1459680938" r:id="rId230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Стандартные листы многослойной ф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неры, используемые для одноразового заполнения некратных мест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Основная балка тип 1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4644" w:dyaOrig="5256">
                <v:shape id="_x0000_i1142" type="#_x0000_t75" style="width:259pt;height:292pt" o:ole="">
                  <v:imagedata r:id="rId231" o:title=""/>
                </v:shape>
                <o:OLEObject Type="Embed" ProgID="PBrush" ShapeID="_x0000_i1142" DrawAspect="Content" ObjectID="_1459680939" r:id="rId232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Используются для устройства несущего каркаса опалубки перекрытий в качес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ве основных балок. Частота установки балок и количество опор определяются условиями несущей способности 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пользуемых стоек и значениями моме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та и поперечной силы в балке от дейс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вия технологических нагрузок (масса бетонной смеси, людей и оборудования, собственный масса 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лубки). </w:t>
            </w:r>
          </w:p>
          <w:p w:rsidR="00752832" w:rsidRDefault="00752832">
            <w:pPr>
              <w:rPr>
                <w:sz w:val="20"/>
              </w:rPr>
            </w:pPr>
            <w:r>
              <w:rPr>
                <w:sz w:val="20"/>
              </w:rPr>
              <w:t>Допускаемые:</w:t>
            </w:r>
          </w:p>
          <w:p w:rsidR="00752832" w:rsidRPr="00752832" w:rsidRDefault="0075283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Поперечное усилие 42 кН</w:t>
            </w:r>
          </w:p>
          <w:p w:rsidR="00752832" w:rsidRDefault="0075283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Изгибающий момент 6,89 кНм</w:t>
            </w:r>
          </w:p>
          <w:p w:rsidR="00752832" w:rsidRDefault="00752832">
            <w:r>
              <w:rPr>
                <w:sz w:val="20"/>
              </w:rPr>
              <w:t>Для расчетов расстояний между сто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>ками следует добавлять 10 см к длине используемой балки.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Основная балка тип 2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4572" w:dyaOrig="5064">
                <v:shape id="_x0000_i1143" type="#_x0000_t75" style="width:275pt;height:305pt" o:ole="">
                  <v:imagedata r:id="rId233" o:title=""/>
                </v:shape>
                <o:OLEObject Type="Embed" ProgID="PBrush" ShapeID="_x0000_i1143" DrawAspect="Content" ObjectID="_1459680940" r:id="rId234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Частота установки балок и количество опор определяются допустимыми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гибами опалубочной панели и собстве</w:t>
            </w:r>
            <w:r>
              <w:rPr>
                <w:sz w:val="20"/>
              </w:rPr>
              <w:t>н</w:t>
            </w:r>
            <w:r>
              <w:rPr>
                <w:sz w:val="20"/>
              </w:rPr>
              <w:t>ным прогибом балок второго уровня в пролете между несущими балками пе</w:t>
            </w:r>
            <w:r>
              <w:rPr>
                <w:sz w:val="20"/>
              </w:rPr>
              <w:t>р</w:t>
            </w:r>
            <w:r>
              <w:rPr>
                <w:sz w:val="20"/>
              </w:rPr>
              <w:t>вого уровня от действия технологич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ских нагрузок (масса бетонной смеси, людей и оборудования, собственный масса оп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лубки). </w:t>
            </w:r>
          </w:p>
          <w:p w:rsidR="00752832" w:rsidRDefault="00752832">
            <w:pPr>
              <w:rPr>
                <w:sz w:val="20"/>
              </w:rPr>
            </w:pPr>
            <w:r>
              <w:rPr>
                <w:sz w:val="20"/>
              </w:rPr>
              <w:t>Допускаемые:</w:t>
            </w:r>
          </w:p>
          <w:p w:rsidR="00752832" w:rsidRPr="00752832" w:rsidRDefault="0075283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Поперечное усилие 42 кН</w:t>
            </w:r>
          </w:p>
          <w:p w:rsidR="00752832" w:rsidRDefault="00752832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Изгибающий момент 6,89 кНм</w:t>
            </w:r>
          </w:p>
          <w:p w:rsidR="00752832" w:rsidRDefault="00752832">
            <w:r>
              <w:rPr>
                <w:sz w:val="20"/>
              </w:rPr>
              <w:t xml:space="preserve">    Для расчетов расстояний между сто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>ками следует добавлять 10 см к длине используемой балки.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Второстепенная балка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5220" w:dyaOrig="4380">
                <v:shape id="_x0000_i1144" type="#_x0000_t75" style="width:280pt;height:235pt" o:ole="">
                  <v:imagedata r:id="rId235" o:title=""/>
                </v:shape>
                <o:OLEObject Type="Embed" ProgID="PBrush" ShapeID="_x0000_i1144" DrawAspect="Content" ObjectID="_1459680941" r:id="rId236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Шаг установки второстепенных балок определяется в зависимости от длины балки и толщины монолитного пер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крытия. Следует стремиться размещать швы панелей опалубки на балках или вблизи них. В случае необходимости по швам устанавливаются дополнительные балки.</w:t>
            </w:r>
          </w:p>
          <w:p w:rsidR="00752832" w:rsidRDefault="00752832">
            <w:pPr>
              <w:rPr>
                <w:sz w:val="20"/>
              </w:rPr>
            </w:pPr>
            <w:r>
              <w:rPr>
                <w:sz w:val="20"/>
              </w:rPr>
              <w:t>Допускаемые:</w:t>
            </w:r>
          </w:p>
          <w:p w:rsidR="00752832" w:rsidRPr="00752832" w:rsidRDefault="0075283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Поперечное усилие 17 кН</w:t>
            </w:r>
          </w:p>
          <w:p w:rsidR="00752832" w:rsidRDefault="00752832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Изгибающий момент 3,3 кНм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lastRenderedPageBreak/>
              <w:t>6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Стальная стойка </w:t>
            </w:r>
            <w:r>
              <w:rPr>
                <w:sz w:val="20"/>
                <w:lang w:val="en-US"/>
              </w:rPr>
              <w:t>TITAN</w:t>
            </w:r>
            <w:r w:rsidRPr="00752832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HV</w:t>
            </w:r>
            <w:r>
              <w:rPr>
                <w:sz w:val="20"/>
              </w:rPr>
              <w:t xml:space="preserve"> (тип 1)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2124" w:dyaOrig="5268">
                <v:shape id="_x0000_i1145" type="#_x0000_t75" style="width:125pt;height:311pt" o:ole="">
                  <v:imagedata r:id="rId237" o:title=""/>
                </v:shape>
                <o:OLEObject Type="Embed" ProgID="PBrush" ShapeID="_x0000_i1145" DrawAspect="Content" ObjectID="_1459680942" r:id="rId238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Служат в качестве основных и пром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жуточных опор основных балок, и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пользуются как промежуточные стойки под забетонированным  перекрытием после снятия опалубки для восприятия технологических нагрузок от вышел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жащих перекрытий. Количество стоек и частота их установки соотносятся с во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принимаемой массой опалубки и бет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на, рабочей высотой стоек (табл.6). П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ред установкой оснащаются опуска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мыми опорн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 xml:space="preserve">ми площадками. </w:t>
            </w:r>
          </w:p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P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Алюминиевая</w:t>
            </w:r>
            <w:r w:rsidRPr="00752832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стойка</w:t>
            </w:r>
            <w:r w:rsidRPr="00752832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 xml:space="preserve">TITAN MEGASHORE/TITAN LEG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(тип 2)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2316" w:dyaOrig="5148">
                <v:shape id="_x0000_i1146" type="#_x0000_t75" style="width:126pt;height:281pt" o:ole="">
                  <v:imagedata r:id="rId239" o:title=""/>
                </v:shape>
                <o:OLEObject Type="Embed" ProgID="PBrush" ShapeID="_x0000_i1146" DrawAspect="Content" ObjectID="_1459680943" r:id="rId240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Более мощные стойки, имеют аналоги</w:t>
            </w:r>
            <w:r>
              <w:rPr>
                <w:sz w:val="20"/>
              </w:rPr>
              <w:t>ч</w:t>
            </w:r>
            <w:r>
              <w:rPr>
                <w:sz w:val="20"/>
              </w:rPr>
              <w:t>ное функциональное назначение стал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ным стойкам. Проверка стоек по нес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щей способности выполняется с испол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зованием  данных табл. 7.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lastRenderedPageBreak/>
              <w:t>8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Крепежное устройство для балок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1476" w:dyaOrig="1188">
                <v:shape id="_x0000_i1147" type="#_x0000_t75" style="width:81pt;height:65pt" o:ole="">
                  <v:imagedata r:id="rId241" o:title=""/>
                </v:shape>
                <o:OLEObject Type="Embed" ProgID="PBrush" ShapeID="_x0000_i1147" DrawAspect="Content" ObjectID="_1459680944" r:id="rId242"/>
              </w:object>
            </w:r>
          </w:p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закрепления балок на опорах и между собой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9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Крепежное устройство для промежуточных опор основных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б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лок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612" w:dyaOrig="1248">
                <v:shape id="_x0000_i1148" type="#_x0000_t75" style="width:45pt;height:92pt" o:ole="">
                  <v:imagedata r:id="rId243" o:title=""/>
                </v:shape>
                <o:OLEObject Type="Embed" ProgID="PBrush" ShapeID="_x0000_i1148" DrawAspect="Content" ObjectID="_1459680945" r:id="rId244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Используется для крепления промеж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точных стоек в пролете основных б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 xml:space="preserve">лок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Опускаемая опора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2844" w:dyaOrig="3288">
                <v:shape id="_x0000_i1149" type="#_x0000_t75" style="width:142pt;height:164pt" o:ole="">
                  <v:imagedata r:id="rId245" o:title=""/>
                </v:shape>
                <o:OLEObject Type="Embed" ProgID="PBrush" ShapeID="_x0000_i1149" DrawAspect="Content" ObjectID="_1459680946" r:id="rId246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Предназначена для фиксации балок нижнего пояса в каркасе опалубки пер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крытия в двух направлениях; использ</w:t>
            </w:r>
            <w:r>
              <w:rPr>
                <w:sz w:val="20"/>
              </w:rPr>
              <w:t>у</w:t>
            </w:r>
            <w:r>
              <w:rPr>
                <w:sz w:val="20"/>
              </w:rPr>
              <w:t>ется в качестве промежуточных опор монолитного перекрытия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Инвентарная стойка ограждения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object w:dxaOrig="696" w:dyaOrig="2208">
                <v:shape id="_x0000_i1150" type="#_x0000_t75" style="width:45pt;height:143pt" o:ole="">
                  <v:imagedata r:id="rId247" o:title=""/>
                </v:shape>
                <o:OLEObject Type="Embed" ProgID="PBrush" ShapeID="_x0000_i1150" DrawAspect="Content" ObjectID="_1459680947" r:id="rId248"/>
              </w:objec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Используется для быстрой установки ограждений крайних зон опалубки </w:t>
            </w:r>
          </w:p>
        </w:tc>
      </w:tr>
    </w:tbl>
    <w:p w:rsidR="00752832" w:rsidRDefault="00752832">
      <w:pPr>
        <w:jc w:val="right"/>
      </w:pPr>
    </w:p>
    <w:p w:rsidR="00752832" w:rsidRDefault="00752832">
      <w:pPr>
        <w:jc w:val="right"/>
      </w:pPr>
      <w:r>
        <w:br w:type="page"/>
      </w:r>
      <w:r>
        <w:lastRenderedPageBreak/>
        <w:t>Таблица 6</w:t>
      </w:r>
    </w:p>
    <w:p w:rsidR="00752832" w:rsidRPr="00752832" w:rsidRDefault="00752832">
      <w:pPr>
        <w:jc w:val="center"/>
      </w:pPr>
      <w:r>
        <w:t xml:space="preserve">Допускаемые нагрузки стальных стоек </w:t>
      </w:r>
      <w:r>
        <w:rPr>
          <w:lang w:val="en-US"/>
        </w:rPr>
        <w:t>TITAN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967"/>
        <w:gridCol w:w="1259"/>
        <w:gridCol w:w="1417"/>
        <w:gridCol w:w="1418"/>
        <w:gridCol w:w="1418"/>
        <w:gridCol w:w="1417"/>
      </w:tblGrid>
      <w:tr w:rsidR="0075283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67" w:type="dxa"/>
            <w:tcBorders>
              <w:bottom w:val="nil"/>
            </w:tcBorders>
          </w:tcPr>
          <w:p w:rsidR="00752832" w:rsidRDefault="00752832">
            <w:pPr>
              <w:jc w:val="center"/>
            </w:pPr>
          </w:p>
        </w:tc>
        <w:tc>
          <w:tcPr>
            <w:tcW w:w="1259" w:type="dxa"/>
            <w:tcBorders>
              <w:bottom w:val="nil"/>
            </w:tcBorders>
          </w:tcPr>
          <w:p w:rsidR="00752832" w:rsidRDefault="00752832">
            <w:pPr>
              <w:jc w:val="center"/>
            </w:pPr>
          </w:p>
        </w:tc>
        <w:tc>
          <w:tcPr>
            <w:tcW w:w="5670" w:type="dxa"/>
            <w:gridSpan w:val="4"/>
          </w:tcPr>
          <w:p w:rsidR="00752832" w:rsidRDefault="00752832">
            <w:pPr>
              <w:jc w:val="center"/>
            </w:pPr>
            <w:r>
              <w:t>Несущая способность стойки, кН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67" w:type="dxa"/>
            <w:tcBorders>
              <w:top w:val="nil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Эскиз</w:t>
            </w:r>
          </w:p>
        </w:tc>
        <w:tc>
          <w:tcPr>
            <w:tcW w:w="1259" w:type="dxa"/>
            <w:tcBorders>
              <w:top w:val="nil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Рабочая высота стойки, м</w:t>
            </w:r>
          </w:p>
        </w:tc>
        <w:tc>
          <w:tcPr>
            <w:tcW w:w="1417" w:type="dxa"/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Стойка тип 1 с интервалом рабочей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соты  1,7-3 м массаом 16 кг</w:t>
            </w:r>
          </w:p>
        </w:tc>
        <w:tc>
          <w:tcPr>
            <w:tcW w:w="1418" w:type="dxa"/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Стойка тип 1 с интервалом рабочей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соты  2,2-3,5 м массаом 18 кг</w:t>
            </w:r>
          </w:p>
        </w:tc>
        <w:tc>
          <w:tcPr>
            <w:tcW w:w="1418" w:type="dxa"/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Стойка тип 1 с интервалом рабочей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соты  2,5-4,1 м массаом 25 кг</w:t>
            </w:r>
          </w:p>
        </w:tc>
        <w:tc>
          <w:tcPr>
            <w:tcW w:w="1417" w:type="dxa"/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Стойка тип 1 с интервалом рабочей 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>соты  3,1-5,5 м массаом 36 кг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67" w:type="dxa"/>
          </w:tcPr>
          <w:p w:rsidR="00752832" w:rsidRDefault="00752832">
            <w:pPr>
              <w:jc w:val="center"/>
              <w:rPr>
                <w:sz w:val="20"/>
              </w:rPr>
            </w:pPr>
            <w:r>
              <w:object w:dxaOrig="1128" w:dyaOrig="4296">
                <v:shape id="_x0000_i1151" type="#_x0000_t75" style="width:54pt;height:204pt" o:ole="">
                  <v:imagedata r:id="rId249" o:title=""/>
                </v:shape>
                <o:OLEObject Type="Embed" ProgID="PBrush" ShapeID="_x0000_i1151" DrawAspect="Content" ObjectID="_1459680948" r:id="rId250"/>
              </w:object>
            </w:r>
          </w:p>
        </w:tc>
        <w:tc>
          <w:tcPr>
            <w:tcW w:w="1259" w:type="dxa"/>
          </w:tcPr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1,8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2,2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2,4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2,6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2,8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3,0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3,2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3,4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3,6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3,8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4,0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4,4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4,8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5,2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5,5</w:t>
            </w:r>
          </w:p>
        </w:tc>
        <w:tc>
          <w:tcPr>
            <w:tcW w:w="1417" w:type="dxa"/>
          </w:tcPr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418" w:type="dxa"/>
          </w:tcPr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418" w:type="dxa"/>
          </w:tcPr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417" w:type="dxa"/>
          </w:tcPr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37,5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29,5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</w:tbl>
    <w:p w:rsidR="00752832" w:rsidRDefault="00752832">
      <w:pPr>
        <w:jc w:val="right"/>
      </w:pPr>
      <w:r>
        <w:t>Таблица 7</w:t>
      </w:r>
    </w:p>
    <w:p w:rsidR="00752832" w:rsidRDefault="00752832">
      <w:pPr>
        <w:jc w:val="center"/>
        <w:rPr>
          <w:sz w:val="20"/>
        </w:rPr>
      </w:pPr>
      <w:r>
        <w:t xml:space="preserve">Допускаемые нагрузки алюминиевых стоек </w:t>
      </w:r>
      <w:r>
        <w:rPr>
          <w:lang w:val="en-US"/>
        </w:rPr>
        <w:t>TITAN</w:t>
      </w:r>
      <w:r w:rsidRPr="00752832">
        <w:t xml:space="preserve"> </w:t>
      </w:r>
      <w:r>
        <w:rPr>
          <w:lang w:val="en-US"/>
        </w:rPr>
        <w:t>MEGASHORE</w:t>
      </w:r>
      <w:r w:rsidRPr="00752832">
        <w:t>/</w:t>
      </w:r>
      <w:r>
        <w:rPr>
          <w:lang w:val="en-US"/>
        </w:rPr>
        <w:t>TITAN</w:t>
      </w:r>
      <w:r w:rsidRPr="00752832">
        <w:t xml:space="preserve"> </w:t>
      </w:r>
      <w:r>
        <w:rPr>
          <w:lang w:val="en-US"/>
        </w:rPr>
        <w:t>LEG</w:t>
      </w:r>
      <w:r w:rsidRPr="00752832">
        <w:rPr>
          <w:sz w:val="20"/>
        </w:rPr>
        <w:t xml:space="preserve"> </w:t>
      </w:r>
    </w:p>
    <w:tbl>
      <w:tblPr>
        <w:tblW w:w="0" w:type="auto"/>
        <w:tblInd w:w="12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1985"/>
        <w:gridCol w:w="1276"/>
        <w:gridCol w:w="1417"/>
        <w:gridCol w:w="1418"/>
        <w:gridCol w:w="1559"/>
      </w:tblGrid>
      <w:tr w:rsidR="0075283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bottom w:val="nil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</w:p>
        </w:tc>
        <w:tc>
          <w:tcPr>
            <w:tcW w:w="4394" w:type="dxa"/>
            <w:gridSpan w:val="3"/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Несущая способность стойки, кН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nil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Эскиз</w:t>
            </w:r>
          </w:p>
        </w:tc>
        <w:tc>
          <w:tcPr>
            <w:tcW w:w="1276" w:type="dxa"/>
            <w:tcBorders>
              <w:top w:val="nil"/>
            </w:tcBorders>
          </w:tcPr>
          <w:p w:rsidR="00752832" w:rsidRDefault="00752832">
            <w:pPr>
              <w:jc w:val="center"/>
              <w:rPr>
                <w:sz w:val="16"/>
              </w:rPr>
            </w:pPr>
            <w:r>
              <w:rPr>
                <w:sz w:val="20"/>
              </w:rPr>
              <w:t>Рабочая высота стойки, м</w:t>
            </w:r>
          </w:p>
        </w:tc>
        <w:tc>
          <w:tcPr>
            <w:tcW w:w="1417" w:type="dxa"/>
          </w:tcPr>
          <w:p w:rsidR="00752832" w:rsidRDefault="00752832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Стойка тип 1 с интервалом р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бочей высоты  1,7-3 м массаом 16 кг</w:t>
            </w:r>
          </w:p>
        </w:tc>
        <w:tc>
          <w:tcPr>
            <w:tcW w:w="1418" w:type="dxa"/>
          </w:tcPr>
          <w:p w:rsidR="00752832" w:rsidRDefault="00752832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Стойка тип 1 с интервалом р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бочей высоты  2,2-3,5 м масс</w:t>
            </w:r>
            <w:r>
              <w:rPr>
                <w:sz w:val="16"/>
              </w:rPr>
              <w:t>а</w:t>
            </w:r>
            <w:r>
              <w:rPr>
                <w:sz w:val="16"/>
              </w:rPr>
              <w:t>ом 18 кг</w:t>
            </w:r>
          </w:p>
        </w:tc>
        <w:tc>
          <w:tcPr>
            <w:tcW w:w="1559" w:type="dxa"/>
          </w:tcPr>
          <w:p w:rsidR="00752832" w:rsidRDefault="00752832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Стойка тип 1 с интервалом раб</w:t>
            </w:r>
            <w:r>
              <w:rPr>
                <w:sz w:val="16"/>
              </w:rPr>
              <w:t>о</w:t>
            </w:r>
            <w:r>
              <w:rPr>
                <w:sz w:val="16"/>
              </w:rPr>
              <w:t>чей высоты  2,5-4,1 м массаом 25 кг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752832" w:rsidRDefault="00752832">
            <w:pPr>
              <w:jc w:val="center"/>
              <w:rPr>
                <w:sz w:val="20"/>
              </w:rPr>
            </w:pPr>
            <w:r>
              <w:object w:dxaOrig="1380" w:dyaOrig="4824">
                <v:shape id="_x0000_i1152" type="#_x0000_t75" style="width:64pt;height:203pt" o:ole="">
                  <v:imagedata r:id="rId251" o:title=""/>
                </v:shape>
                <o:OLEObject Type="Embed" ProgID="PBrush" ShapeID="_x0000_i1152" DrawAspect="Content" ObjectID="_1459680949" r:id="rId252"/>
              </w:object>
            </w:r>
          </w:p>
        </w:tc>
        <w:tc>
          <w:tcPr>
            <w:tcW w:w="1276" w:type="dxa"/>
          </w:tcPr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1,7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2,1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2,3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2,9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3,1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3,3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3,9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4,1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4,3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4,7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5,1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5,5</w:t>
            </w:r>
          </w:p>
        </w:tc>
        <w:tc>
          <w:tcPr>
            <w:tcW w:w="1417" w:type="dxa"/>
          </w:tcPr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101,8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79,3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63,9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52,7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44,2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36,9</w:t>
            </w:r>
          </w:p>
          <w:p w:rsidR="00752832" w:rsidRDefault="00752832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78,7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60,1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47,6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32,5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27,3</w:t>
            </w:r>
          </w:p>
          <w:p w:rsidR="00752832" w:rsidRDefault="00752832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45,4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41,6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37,1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27,2</w:t>
            </w:r>
          </w:p>
          <w:p w:rsidR="00752832" w:rsidRDefault="0075283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20,3</w:t>
            </w:r>
          </w:p>
        </w:tc>
      </w:tr>
    </w:tbl>
    <w:p w:rsidR="00752832" w:rsidRDefault="00752832">
      <w:pPr>
        <w:jc w:val="center"/>
      </w:pPr>
    </w:p>
    <w:p w:rsidR="00752832" w:rsidRPr="00752832" w:rsidRDefault="00752832">
      <w:pPr>
        <w:pStyle w:val="1"/>
        <w:rPr>
          <w:rFonts w:ascii="Times New Roman" w:hAnsi="Times New Roman"/>
        </w:rPr>
      </w:pPr>
      <w:bookmarkStart w:id="10" w:name="_Toc21349565"/>
      <w:r w:rsidRPr="00752832">
        <w:rPr>
          <w:rFonts w:ascii="Times New Roman" w:hAnsi="Times New Roman"/>
        </w:rPr>
        <w:lastRenderedPageBreak/>
        <w:t xml:space="preserve">3. </w:t>
      </w:r>
      <w:r>
        <w:t>Основные принципы выбора комплекта опалубки для монолитн</w:t>
      </w:r>
      <w:r>
        <w:t>о</w:t>
      </w:r>
      <w:r>
        <w:t>го домостроения</w:t>
      </w:r>
      <w:bookmarkEnd w:id="10"/>
    </w:p>
    <w:p w:rsidR="00752832" w:rsidRDefault="00752832">
      <w:pPr>
        <w:pStyle w:val="2"/>
      </w:pPr>
      <w:bookmarkStart w:id="11" w:name="_Toc21349566"/>
      <w:r w:rsidRPr="00752832">
        <w:rPr>
          <w:rFonts w:ascii="Times New Roman" w:hAnsi="Times New Roman"/>
        </w:rPr>
        <w:t>3.</w:t>
      </w:r>
      <w:r>
        <w:t>1. Общие положения</w:t>
      </w:r>
      <w:bookmarkEnd w:id="11"/>
    </w:p>
    <w:p w:rsidR="00752832" w:rsidRDefault="00752832">
      <w:pPr>
        <w:ind w:firstLine="680"/>
        <w:jc w:val="both"/>
      </w:pPr>
      <w:r>
        <w:t>Возведение монолитных жилых и гражданских зданий с относительно тонкостенными немассивными конструкциями в круглосуточном  режиме - о</w:t>
      </w:r>
      <w:r>
        <w:t>т</w:t>
      </w:r>
      <w:r>
        <w:t>личительная черта современного скоростного монолитного домостроения.  Х</w:t>
      </w:r>
      <w:r>
        <w:t>а</w:t>
      </w:r>
      <w:r>
        <w:t>рактерный темп возведения составляет 3-4 этажа в месяц летом и зимой, что п</w:t>
      </w:r>
      <w:r>
        <w:t>о</w:t>
      </w:r>
      <w:r>
        <w:t>зволяет обеспечивать необходимые технико-экономические показатели стро</w:t>
      </w:r>
      <w:r>
        <w:t>и</w:t>
      </w:r>
      <w:r>
        <w:t>тельства в современных условиях. При этом неизбежно сокращаются сроки в</w:t>
      </w:r>
      <w:r>
        <w:t>ы</w:t>
      </w:r>
      <w:r>
        <w:t>держивания монолитных конструкций (до 1,5-2 суток) до достижения распал</w:t>
      </w:r>
      <w:r>
        <w:t>у</w:t>
      </w:r>
      <w:r>
        <w:t>бочной прочности и возникает острая необходимость повышения оборачива</w:t>
      </w:r>
      <w:r>
        <w:t>е</w:t>
      </w:r>
      <w:r>
        <w:t>мости высококачественных и дорогостоящих опалубочных систем.</w:t>
      </w:r>
    </w:p>
    <w:p w:rsidR="00752832" w:rsidRDefault="00752832">
      <w:pPr>
        <w:ind w:firstLine="680"/>
        <w:jc w:val="both"/>
      </w:pPr>
      <w:r>
        <w:t>Все эти обстоятельства следует учитывать в процессе выбора опалубки для объекта, который начинается с разработки графика возведения типового этажа. При этом анализируются следующие факторы:</w:t>
      </w:r>
    </w:p>
    <w:p w:rsidR="00752832" w:rsidRDefault="00752832">
      <w:pPr>
        <w:ind w:firstLine="426"/>
        <w:jc w:val="both"/>
      </w:pPr>
      <w:r>
        <w:t>- заданный темп возведения монолитных конструкций на типовом этаже и, соо</w:t>
      </w:r>
      <w:r>
        <w:t>т</w:t>
      </w:r>
      <w:r>
        <w:t>ветственно, на захватке;</w:t>
      </w:r>
    </w:p>
    <w:p w:rsidR="00752832" w:rsidRDefault="00752832">
      <w:pPr>
        <w:ind w:firstLine="426"/>
        <w:jc w:val="both"/>
      </w:pPr>
      <w:r>
        <w:t>- количество захваток бетонирования на типовом этаже и их размеры, кот</w:t>
      </w:r>
      <w:r>
        <w:t>о</w:t>
      </w:r>
      <w:r>
        <w:t>рые зависят от реального наличия опалубки, людских и материальных ресу</w:t>
      </w:r>
      <w:r>
        <w:t>р</w:t>
      </w:r>
      <w:r>
        <w:t>сов;</w:t>
      </w:r>
    </w:p>
    <w:p w:rsidR="00752832" w:rsidRDefault="00752832">
      <w:pPr>
        <w:ind w:firstLine="426"/>
        <w:jc w:val="both"/>
      </w:pPr>
      <w:r>
        <w:t>- вероятные сроки тепловой обработки и выдерживания бетона в вертикал</w:t>
      </w:r>
      <w:r>
        <w:t>ь</w:t>
      </w:r>
      <w:r>
        <w:t>ных и горизонтальных конструкциях с учетом заданных календарных сроков строительства и реальных климатических условий, вида используемого бетона и темпов роста его прочности при том или ином способе тепловой обработки;</w:t>
      </w:r>
    </w:p>
    <w:p w:rsidR="00752832" w:rsidRDefault="00752832">
      <w:pPr>
        <w:ind w:firstLine="426"/>
        <w:jc w:val="both"/>
      </w:pPr>
      <w:r>
        <w:t>- возможность проведения дополнительных   технологических и инжене</w:t>
      </w:r>
      <w:r>
        <w:t>р</w:t>
      </w:r>
      <w:r>
        <w:t>ных мероприятий для ускорения оборачиваемости опалубки;</w:t>
      </w:r>
    </w:p>
    <w:p w:rsidR="00752832" w:rsidRDefault="00752832">
      <w:pPr>
        <w:spacing w:line="260" w:lineRule="auto"/>
        <w:ind w:firstLine="426"/>
        <w:jc w:val="both"/>
      </w:pPr>
      <w:r>
        <w:t>- необходимый запас элементов опалубки.</w:t>
      </w:r>
    </w:p>
    <w:p w:rsidR="00752832" w:rsidRDefault="00752832">
      <w:pPr>
        <w:pStyle w:val="2"/>
      </w:pPr>
      <w:bookmarkStart w:id="12" w:name="_Toc21349567"/>
      <w:r w:rsidRPr="00752832">
        <w:rPr>
          <w:rFonts w:ascii="Times New Roman" w:hAnsi="Times New Roman"/>
        </w:rPr>
        <w:t>3.</w:t>
      </w:r>
      <w:r>
        <w:t>2. Заданный темп возведения монолитных конструкций</w:t>
      </w:r>
      <w:bookmarkEnd w:id="12"/>
    </w:p>
    <w:p w:rsidR="00752832" w:rsidRDefault="00752832">
      <w:pPr>
        <w:spacing w:line="260" w:lineRule="auto"/>
        <w:ind w:firstLine="680"/>
        <w:jc w:val="both"/>
      </w:pPr>
      <w:r>
        <w:t>При круглосуточном и всесезонном возведении объектов монолитного д</w:t>
      </w:r>
      <w:r>
        <w:t>о</w:t>
      </w:r>
      <w:r>
        <w:t>мостроения, особенно многоэтажного, представляется целесообразным устана</w:t>
      </w:r>
      <w:r>
        <w:t>в</w:t>
      </w:r>
      <w:r>
        <w:t>ливать единый темп на весь срок строительства. Это позволит на длительный период равномерно распределить людские ресурсы и оснастку, отработать о</w:t>
      </w:r>
      <w:r>
        <w:t>п</w:t>
      </w:r>
      <w:r>
        <w:t>тимальные те</w:t>
      </w:r>
      <w:r>
        <w:t>х</w:t>
      </w:r>
      <w:r>
        <w:t>нологические приемы выполнения процессов.</w:t>
      </w:r>
    </w:p>
    <w:p w:rsidR="00752832" w:rsidRDefault="00752832">
      <w:pPr>
        <w:spacing w:line="260" w:lineRule="auto"/>
        <w:ind w:firstLine="680"/>
        <w:jc w:val="both"/>
      </w:pPr>
      <w:r>
        <w:t>Среднюю продолжительность возведения типового этажа следует план</w:t>
      </w:r>
      <w:r>
        <w:t>и</w:t>
      </w:r>
      <w:r>
        <w:t>ровать в 7 дней (~ 4 этажа в месяц), 8 дней, 9 дней, 10 дней (~ 3 этажа в месяц). При этом возможно некоторое увеличение темпов строительства в летнее вр</w:t>
      </w:r>
      <w:r>
        <w:t>е</w:t>
      </w:r>
      <w:r>
        <w:t>мя. Любое сокращение сроков возведения конструкций типового этажа позв</w:t>
      </w:r>
      <w:r>
        <w:t>о</w:t>
      </w:r>
      <w:r>
        <w:t>ляет значительно ускорить возведение каркаса и здания в целом.</w:t>
      </w:r>
    </w:p>
    <w:p w:rsidR="00752832" w:rsidRDefault="00752832">
      <w:pPr>
        <w:ind w:firstLine="680"/>
        <w:jc w:val="both"/>
      </w:pPr>
      <w:r>
        <w:lastRenderedPageBreak/>
        <w:t>На рис. 1 и 2 приведены примерные технологические графики возведения монолитных конструкций на захватке при темпе работ соответственно 10 и 7 дней/этаж.  Показано, что в зимний период работ, время на обогрев и выдерж</w:t>
      </w:r>
      <w:r>
        <w:t>и</w:t>
      </w:r>
      <w:r>
        <w:t>вание бетона в вертикальных конструкциях (стены, колонны) составляет 24-40 часов, в горизонтальных конструкциях (перекрытия, балконные плиты) - 32-40 часов. При этом распалубка горизонтальных конструкций, как правило, сопр</w:t>
      </w:r>
      <w:r>
        <w:t>о</w:t>
      </w:r>
      <w:r>
        <w:t>вождается установкой стоек переопирания для предотвращения развития знач</w:t>
      </w:r>
      <w:r>
        <w:t>и</w:t>
      </w:r>
      <w:r>
        <w:t xml:space="preserve">тельных прогибов и трещин перекрытий, бетон которых не успевает набрать требуемую прочность 70,...80% от </w:t>
      </w:r>
      <w:r>
        <w:rPr>
          <w:lang w:val="en-US"/>
        </w:rPr>
        <w:t>R</w:t>
      </w:r>
      <w:r w:rsidRPr="00752832">
        <w:rPr>
          <w:vertAlign w:val="subscript"/>
        </w:rPr>
        <w:t>28</w:t>
      </w:r>
      <w:r>
        <w:rPr>
          <w:vertAlign w:val="subscript"/>
        </w:rPr>
        <w:t xml:space="preserve"> </w:t>
      </w:r>
      <w:r>
        <w:t>ни в зимний, ни в летний период р</w:t>
      </w:r>
      <w:r>
        <w:t>а</w:t>
      </w:r>
      <w:r>
        <w:t>бот.</w:t>
      </w:r>
    </w:p>
    <w:p w:rsidR="00752832" w:rsidRDefault="00752832">
      <w:pPr>
        <w:jc w:val="center"/>
      </w:pPr>
    </w:p>
    <w:p w:rsidR="00752832" w:rsidRDefault="00752832">
      <w:pPr>
        <w:jc w:val="center"/>
      </w:pPr>
      <w:r>
        <w:object w:dxaOrig="11798" w:dyaOrig="4195">
          <v:shape id="_x0000_i1153" type="#_x0000_t75" style="width:474pt;height:172pt" o:ole="">
            <v:imagedata r:id="rId253" o:title=""/>
          </v:shape>
          <o:OLEObject Type="Embed" ProgID="Excel.Sheet.8" ShapeID="_x0000_i1153" DrawAspect="Content" ObjectID="_1459680950" r:id="rId254"/>
        </w:object>
      </w:r>
    </w:p>
    <w:p w:rsidR="00752832" w:rsidRDefault="00752832">
      <w:pPr>
        <w:jc w:val="center"/>
        <w:rPr>
          <w:sz w:val="24"/>
        </w:rPr>
      </w:pPr>
      <w:r>
        <w:rPr>
          <w:sz w:val="24"/>
        </w:rPr>
        <w:t xml:space="preserve">Рис. </w:t>
      </w:r>
      <w:r w:rsidRPr="00752832">
        <w:rPr>
          <w:sz w:val="24"/>
        </w:rPr>
        <w:t>3</w:t>
      </w:r>
      <w:r>
        <w:rPr>
          <w:sz w:val="24"/>
        </w:rPr>
        <w:t>.1 Примерный технологический график выполнения бетонных работ на отдельной з</w:t>
      </w:r>
      <w:r>
        <w:rPr>
          <w:sz w:val="24"/>
        </w:rPr>
        <w:t>а</w:t>
      </w:r>
      <w:r>
        <w:rPr>
          <w:sz w:val="24"/>
        </w:rPr>
        <w:t>хватке при 10 суточном темпе возведения этажа</w: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</w:pPr>
      <w:r>
        <w:object w:dxaOrig="11798" w:dyaOrig="4186">
          <v:shape id="_x0000_i1154" type="#_x0000_t75" style="width:480pt;height:172pt" o:ole="">
            <v:imagedata r:id="rId255" o:title=""/>
          </v:shape>
          <o:OLEObject Type="Embed" ProgID="Excel.Sheet.8" ShapeID="_x0000_i1154" DrawAspect="Content" ObjectID="_1459680951" r:id="rId256"/>
        </w:objec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jc w:val="center"/>
        <w:rPr>
          <w:sz w:val="24"/>
        </w:rPr>
      </w:pPr>
      <w:r>
        <w:rPr>
          <w:sz w:val="24"/>
        </w:rPr>
        <w:t xml:space="preserve">Рис. </w:t>
      </w:r>
      <w:r w:rsidRPr="00752832">
        <w:rPr>
          <w:sz w:val="24"/>
        </w:rPr>
        <w:t>3</w:t>
      </w:r>
      <w:r>
        <w:rPr>
          <w:sz w:val="24"/>
        </w:rPr>
        <w:t>.2 Примерный технологический график выполнения бетонных работ на отдельной з</w:t>
      </w:r>
      <w:r>
        <w:rPr>
          <w:sz w:val="24"/>
        </w:rPr>
        <w:t>а</w:t>
      </w:r>
      <w:r>
        <w:rPr>
          <w:sz w:val="24"/>
        </w:rPr>
        <w:t>хватке при 7 суточном темпе возведения этажа</w:t>
      </w:r>
    </w:p>
    <w:p w:rsidR="00752832" w:rsidRDefault="00752832">
      <w:pPr>
        <w:jc w:val="center"/>
        <w:rPr>
          <w:sz w:val="24"/>
        </w:rPr>
      </w:pPr>
    </w:p>
    <w:p w:rsidR="00752832" w:rsidRDefault="00752832">
      <w:pPr>
        <w:pStyle w:val="2"/>
      </w:pPr>
      <w:bookmarkStart w:id="13" w:name="_Toc21349568"/>
      <w:r w:rsidRPr="00752832">
        <w:rPr>
          <w:rFonts w:ascii="Times New Roman" w:hAnsi="Times New Roman"/>
        </w:rPr>
        <w:t>3.</w:t>
      </w:r>
      <w:r>
        <w:t>3. Размеры принятой захватки</w:t>
      </w:r>
      <w:bookmarkEnd w:id="13"/>
    </w:p>
    <w:p w:rsidR="00752832" w:rsidRDefault="00752832">
      <w:pPr>
        <w:spacing w:line="260" w:lineRule="auto"/>
        <w:ind w:firstLine="680"/>
        <w:jc w:val="both"/>
      </w:pPr>
      <w:r>
        <w:t>Возведение этажа в монолитном строительстве является, как правило, фиксированным этапом. Производство последующих работ может производит</w:t>
      </w:r>
      <w:r>
        <w:t>ь</w:t>
      </w:r>
      <w:r>
        <w:lastRenderedPageBreak/>
        <w:t>ся только после документальной приемки нижележащего этажа авторским и техническим надзором. Поэтому этаж может быть принят в качестве захватки, однако, следует учитывать, что в этом случае этажные комплекты опалубки для вертикальных и горизонтальных конструкций не будут использоваться в теч</w:t>
      </w:r>
      <w:r>
        <w:t>е</w:t>
      </w:r>
      <w:r>
        <w:t>ние времени возведения соответственно горизонтальных и вертикальных констру</w:t>
      </w:r>
      <w:r>
        <w:t>к</w:t>
      </w:r>
      <w:r>
        <w:t>ций.</w:t>
      </w:r>
    </w:p>
    <w:p w:rsidR="00752832" w:rsidRDefault="00752832">
      <w:pPr>
        <w:spacing w:line="260" w:lineRule="auto"/>
        <w:ind w:firstLine="680"/>
        <w:jc w:val="both"/>
      </w:pPr>
      <w:r>
        <w:t>Экономически и технологически целесообразным может считаться разд</w:t>
      </w:r>
      <w:r>
        <w:t>е</w:t>
      </w:r>
      <w:r>
        <w:t>ление этажа на примерно равные (по площади и объемам укладываемого бет</w:t>
      </w:r>
      <w:r>
        <w:t>о</w:t>
      </w:r>
      <w:r>
        <w:t>на) части - захватки. Часто - это 1/2 этажа, возможно 1,3 этажа или 1,4 этажа. Иногда в протяженных зданиях за захватку принимают секцию с лес</w:t>
      </w:r>
      <w:r>
        <w:t>т</w:t>
      </w:r>
      <w:r>
        <w:t>нично-лифтовым блоком.</w:t>
      </w:r>
    </w:p>
    <w:p w:rsidR="00752832" w:rsidRDefault="00752832">
      <w:pPr>
        <w:ind w:firstLine="709"/>
        <w:jc w:val="both"/>
      </w:pPr>
      <w:r>
        <w:t>Следует особо обратить внимание на то, что уменьшение размеров захв</w:t>
      </w:r>
      <w:r>
        <w:t>а</w:t>
      </w:r>
      <w:r>
        <w:t>ток ведет к образованию множества рабочих швов. Укладка бетона в зонах р</w:t>
      </w:r>
      <w:r>
        <w:t>а</w:t>
      </w:r>
      <w:r>
        <w:t>бочих швов, которые часто устраиваются в напряженных конструктивных у</w:t>
      </w:r>
      <w:r>
        <w:t>з</w:t>
      </w:r>
      <w:r>
        <w:t>лах здания при температурах тиже +5°С, требует тщательной подготовки этих мест к приему бетона. В случае некачественного выполнения рабочих швов расче</w:t>
      </w:r>
      <w:r>
        <w:t>т</w:t>
      </w:r>
      <w:r>
        <w:t>ная схема здания может серьезно измениться с трудно прогнозируемыми последс</w:t>
      </w:r>
      <w:r>
        <w:t>т</w:t>
      </w:r>
      <w:r>
        <w:t>виями. Поэтому при технологическом проектировании бетоных работ следует стремиться к максимальному укрупнению захваток с соблюдением принципа непрерывности использования имеющейся опалу</w:t>
      </w:r>
      <w:r>
        <w:t>б</w:t>
      </w:r>
      <w:r>
        <w:t>ки.</w:t>
      </w:r>
    </w:p>
    <w:p w:rsidR="00752832" w:rsidRDefault="00752832">
      <w:pPr>
        <w:pStyle w:val="2"/>
      </w:pPr>
      <w:bookmarkStart w:id="14" w:name="_Toc21349569"/>
      <w:r w:rsidRPr="00752832">
        <w:rPr>
          <w:rFonts w:ascii="Times New Roman" w:hAnsi="Times New Roman"/>
        </w:rPr>
        <w:t>3.</w:t>
      </w:r>
      <w:r>
        <w:t>4. Время выдерживания бетона в опалубке</w:t>
      </w:r>
      <w:bookmarkEnd w:id="14"/>
    </w:p>
    <w:p w:rsidR="00752832" w:rsidRDefault="00752832">
      <w:pPr>
        <w:spacing w:line="260" w:lineRule="auto"/>
        <w:ind w:firstLine="680"/>
        <w:jc w:val="both"/>
      </w:pPr>
      <w:r>
        <w:t>СНиП 3.03.01-87 раздел 2 определяет минимальную прочность бетона н</w:t>
      </w:r>
      <w:r>
        <w:t>е</w:t>
      </w:r>
      <w:r>
        <w:t>загруженных вертикальных монолитных конструкции при распалубке (из усл</w:t>
      </w:r>
      <w:r>
        <w:t>о</w:t>
      </w:r>
      <w:r>
        <w:t>вий сохранения формы) - 0,2-0,3 МПа. Это правило касается твердения бетона в летних условиях (при</w:t>
      </w:r>
      <w:r w:rsidRPr="00752832">
        <w:t xml:space="preserve"> </w:t>
      </w:r>
      <w:r>
        <w:rPr>
          <w:lang w:val="en-US"/>
        </w:rPr>
        <w:t>t</w:t>
      </w:r>
      <w:r>
        <w:t xml:space="preserve"> &gt; +5°С). В зимних условиях (при</w:t>
      </w:r>
      <w:r w:rsidRPr="00752832">
        <w:t xml:space="preserve"> </w:t>
      </w:r>
      <w:r>
        <w:rPr>
          <w:lang w:val="en-US"/>
        </w:rPr>
        <w:t>t</w:t>
      </w:r>
      <w:r>
        <w:t xml:space="preserve"> &lt; +5°С) для бетона без противоморозных добавок, прочность бетона к завершению выдерживания должна быть не ниже критической (т.е. допускающей последующее замерз</w:t>
      </w:r>
      <w:r>
        <w:t>а</w:t>
      </w:r>
      <w:r>
        <w:t>ние), в том числе:</w:t>
      </w:r>
    </w:p>
    <w:p w:rsidR="00752832" w:rsidRDefault="00752832">
      <w:pPr>
        <w:spacing w:before="20"/>
        <w:ind w:firstLine="709"/>
        <w:jc w:val="both"/>
      </w:pPr>
      <w:r>
        <w:t>- в конструкциях, эксплуатирующихся внутри зданий - не менее 5 МПа</w:t>
      </w:r>
    </w:p>
    <w:p w:rsidR="00752832" w:rsidRDefault="00752832">
      <w:pPr>
        <w:spacing w:line="260" w:lineRule="auto"/>
        <w:ind w:firstLine="709"/>
        <w:jc w:val="both"/>
      </w:pPr>
      <w:r>
        <w:t>- в конструкциях, подвергающихся атмосферным воздействиям в проце</w:t>
      </w:r>
      <w:r>
        <w:t>с</w:t>
      </w:r>
      <w:r>
        <w:t>се эксплуатации, для класса В7,5-В10 - не менее 50 % проектной прочности класса В12,5-В25 - не менее 40 % проектной прочности, класса ВЗО и выше - не менее 30 % проектной прочности;</w:t>
      </w:r>
    </w:p>
    <w:p w:rsidR="00752832" w:rsidRDefault="00752832">
      <w:pPr>
        <w:spacing w:line="260" w:lineRule="auto"/>
        <w:ind w:firstLine="709"/>
        <w:jc w:val="both"/>
      </w:pPr>
      <w:r>
        <w:t>- для конструкций, подвергающихся по окончанию выдерживания пер</w:t>
      </w:r>
      <w:r>
        <w:t>е</w:t>
      </w:r>
      <w:r>
        <w:t>менному замораживанию и оттаиванию - 70 % проектной прочности (что часто происходит в жилищно-гражданском круглогодичном монолитном домостро</w:t>
      </w:r>
      <w:r>
        <w:t>е</w:t>
      </w:r>
      <w:r>
        <w:t>нии);</w:t>
      </w:r>
    </w:p>
    <w:p w:rsidR="00752832" w:rsidRDefault="00752832">
      <w:pPr>
        <w:spacing w:line="260" w:lineRule="auto"/>
        <w:ind w:firstLine="680"/>
        <w:jc w:val="both"/>
      </w:pPr>
      <w:r>
        <w:lastRenderedPageBreak/>
        <w:t>- для бетона с противоморозными добавками к моменту охлаждения бет</w:t>
      </w:r>
      <w:r>
        <w:t>о</w:t>
      </w:r>
      <w:r>
        <w:t>на до температуры, на которую рассчитано количество добавок - не менее 20 % проектной прочности.</w:t>
      </w:r>
    </w:p>
    <w:p w:rsidR="00752832" w:rsidRDefault="00752832">
      <w:pPr>
        <w:ind w:firstLine="680"/>
        <w:jc w:val="both"/>
      </w:pPr>
      <w:r>
        <w:t xml:space="preserve">На рис. </w:t>
      </w:r>
      <w:r w:rsidRPr="00752832">
        <w:t>3.</w:t>
      </w:r>
      <w:r>
        <w:t>3 приведен примерный график роста прочности бетона (прим</w:t>
      </w:r>
      <w:r>
        <w:t>е</w:t>
      </w:r>
      <w:r>
        <w:t>нительно к классу В-22,5 или марки 300) в зависимости от температуры  выде</w:t>
      </w:r>
      <w:r>
        <w:t>р</w:t>
      </w:r>
      <w:r>
        <w:t xml:space="preserve">живания бетона.  Показано,  что  только  обязательный контролируемый обогрев бетона до температур +50,... + 60 °С может обеспечить достижение критической и распалубочной прочности в сроки выдерживания конструкций, полученные на графиках рис. </w:t>
      </w:r>
      <w:r w:rsidRPr="00752832">
        <w:t xml:space="preserve">3.1 </w:t>
      </w:r>
      <w:r>
        <w:t>и</w:t>
      </w:r>
      <w:r w:rsidRPr="00752832">
        <w:t xml:space="preserve"> 3.2</w:t>
      </w:r>
      <w:r>
        <w:t>.</w:t>
      </w:r>
    </w:p>
    <w:p w:rsidR="00752832" w:rsidRDefault="00752832">
      <w:pPr>
        <w:ind w:firstLine="680"/>
        <w:jc w:val="both"/>
      </w:pPr>
    </w:p>
    <w:p w:rsidR="00752832" w:rsidRDefault="00752832">
      <w:pPr>
        <w:jc w:val="center"/>
      </w:pPr>
      <w:r>
        <w:object w:dxaOrig="10092" w:dyaOrig="8655">
          <v:shape id="_x0000_i1155" type="#_x0000_t75" style="width:485pt;height:358pt" o:ole="">
            <v:imagedata r:id="rId257" o:title=""/>
          </v:shape>
          <o:OLEObject Type="Embed" ProgID="CorelDRAW.Graphic.6" ShapeID="_x0000_i1155" DrawAspect="Content" ObjectID="_1459680952" r:id="rId258"/>
        </w:object>
      </w:r>
    </w:p>
    <w:p w:rsidR="00752832" w:rsidRDefault="00752832">
      <w:pPr>
        <w:spacing w:line="260" w:lineRule="auto"/>
        <w:ind w:firstLine="680"/>
        <w:jc w:val="center"/>
        <w:rPr>
          <w:sz w:val="24"/>
        </w:rPr>
      </w:pPr>
    </w:p>
    <w:p w:rsidR="00752832" w:rsidRDefault="00752832">
      <w:pPr>
        <w:spacing w:line="260" w:lineRule="auto"/>
        <w:ind w:firstLine="680"/>
        <w:jc w:val="center"/>
        <w:rPr>
          <w:sz w:val="24"/>
        </w:rPr>
      </w:pPr>
      <w:r>
        <w:rPr>
          <w:sz w:val="24"/>
        </w:rPr>
        <w:t xml:space="preserve">Рис. </w:t>
      </w:r>
      <w:r w:rsidRPr="00752832">
        <w:rPr>
          <w:sz w:val="24"/>
        </w:rPr>
        <w:t>3</w:t>
      </w:r>
      <w:r>
        <w:rPr>
          <w:sz w:val="24"/>
        </w:rPr>
        <w:t xml:space="preserve">.3. Рост прочности бетона класса В22,5 в зависимости от температуры </w:t>
      </w:r>
    </w:p>
    <w:p w:rsidR="00752832" w:rsidRDefault="00752832">
      <w:pPr>
        <w:spacing w:line="260" w:lineRule="auto"/>
        <w:ind w:firstLine="680"/>
        <w:jc w:val="center"/>
        <w:rPr>
          <w:sz w:val="24"/>
        </w:rPr>
      </w:pPr>
      <w:r>
        <w:rPr>
          <w:sz w:val="24"/>
        </w:rPr>
        <w:t>выде</w:t>
      </w:r>
      <w:r>
        <w:rPr>
          <w:sz w:val="24"/>
        </w:rPr>
        <w:t>р</w:t>
      </w:r>
      <w:r>
        <w:rPr>
          <w:sz w:val="24"/>
        </w:rPr>
        <w:t>живания</w:t>
      </w:r>
    </w:p>
    <w:p w:rsidR="00752832" w:rsidRDefault="00752832">
      <w:pPr>
        <w:spacing w:line="260" w:lineRule="auto"/>
        <w:ind w:firstLine="680"/>
        <w:jc w:val="center"/>
        <w:rPr>
          <w:sz w:val="24"/>
        </w:rPr>
      </w:pPr>
    </w:p>
    <w:p w:rsidR="00752832" w:rsidRPr="00752832" w:rsidRDefault="00752832">
      <w:pPr>
        <w:spacing w:line="260" w:lineRule="auto"/>
        <w:ind w:firstLine="680"/>
        <w:jc w:val="both"/>
      </w:pPr>
      <w:r>
        <w:t>Распалубка незагруженных горизонтальных конструкций может произв</w:t>
      </w:r>
      <w:r>
        <w:t>о</w:t>
      </w:r>
      <w:r>
        <w:t>диться при достижении бетоном прочности 70%</w:t>
      </w:r>
      <w:r w:rsidRPr="00752832">
        <w:t xml:space="preserve"> </w:t>
      </w:r>
      <w:r>
        <w:t xml:space="preserve">от </w:t>
      </w:r>
      <w:r>
        <w:rPr>
          <w:lang w:val="en-US"/>
        </w:rPr>
        <w:t>R</w:t>
      </w:r>
      <w:r>
        <w:rPr>
          <w:vertAlign w:val="subscript"/>
        </w:rPr>
        <w:t>28</w:t>
      </w:r>
      <w:r>
        <w:t xml:space="preserve"> при пролетах до 6 м и - 80% при пролетах более 6 м. Если в процессе снятия опалубки в пролете пер</w:t>
      </w:r>
      <w:r>
        <w:t>е</w:t>
      </w:r>
      <w:r>
        <w:t>крытия устанавливаются промежуточные опоры, прочность бетона может быть снижена</w:t>
      </w:r>
      <w:r w:rsidRPr="00752832">
        <w:t>.</w:t>
      </w:r>
      <w:r>
        <w:t xml:space="preserve"> При этом допускаемый уровень прочности бетона перекрытий, число, </w:t>
      </w:r>
      <w:r>
        <w:lastRenderedPageBreak/>
        <w:t>расположение и способ установки промежуточных опор определяются ППР и согласовываются с проектной организац</w:t>
      </w:r>
      <w:r>
        <w:t>и</w:t>
      </w:r>
      <w:r>
        <w:t>ей.</w:t>
      </w:r>
      <w:r w:rsidRPr="00752832">
        <w:t xml:space="preserve"> </w:t>
      </w:r>
    </w:p>
    <w:p w:rsidR="00752832" w:rsidRDefault="00752832">
      <w:pPr>
        <w:spacing w:line="260" w:lineRule="auto"/>
        <w:ind w:firstLine="680"/>
        <w:jc w:val="both"/>
      </w:pPr>
      <w:r>
        <w:t>Минимальная прочность бетона при распалубке загруженных констру</w:t>
      </w:r>
      <w:r>
        <w:t>к</w:t>
      </w:r>
      <w:r>
        <w:t xml:space="preserve">ций, в том числе с учетом нагрузки от вышележащего свежеуложенного бетона, также определяется ППР и согласовывается с проектной организацией. </w:t>
      </w:r>
    </w:p>
    <w:p w:rsidR="00752832" w:rsidRDefault="00752832">
      <w:pPr>
        <w:spacing w:line="260" w:lineRule="auto"/>
        <w:ind w:firstLine="680"/>
        <w:jc w:val="both"/>
      </w:pPr>
      <w:r>
        <w:t>Особо опасные ситуации бетона, возникают при бетонировании перекр</w:t>
      </w:r>
      <w:r>
        <w:t>ы</w:t>
      </w:r>
      <w:r>
        <w:t>тий, когда технологические  нагрузки от свежеуложенного бетона и сопутс</w:t>
      </w:r>
      <w:r>
        <w:t>т</w:t>
      </w:r>
      <w:r>
        <w:t>вующих воздействий передаются на нижерасположенное перекрытие и могут в 1,5-2,5 раза превышать его расчетную эксплуатационную нагрузку. В таких у</w:t>
      </w:r>
      <w:r>
        <w:t>с</w:t>
      </w:r>
      <w:r>
        <w:t>ловиях даже 100% прочность бетона нижнего перекрытия может оказаться н</w:t>
      </w:r>
      <w:r>
        <w:t>е</w:t>
      </w:r>
      <w:r>
        <w:t>достаточной и вызвать аварийную ситуацию с тяжелыми последствиями. Для исключения возможности аварий, технологические нагрузки от бетонируемой монолитной плиты распределяют на 2-3 нижележащих перекрытия с помощью промежуточных опор. В качестве последних используют инвентарные стойки опалубки перекрытий, размещая их в центре или третях свободного пролета плит. Для учета переопирания в учебных работах, можно рекомендовать дво</w:t>
      </w:r>
      <w:r>
        <w:t>й</w:t>
      </w:r>
      <w:r>
        <w:t>ной комплект стоек опалубки перекрытия.</w:t>
      </w:r>
    </w:p>
    <w:p w:rsidR="00752832" w:rsidRDefault="00752832">
      <w:pPr>
        <w:pStyle w:val="2"/>
      </w:pPr>
      <w:bookmarkStart w:id="15" w:name="_Toc21349570"/>
      <w:r w:rsidRPr="00752832">
        <w:rPr>
          <w:rFonts w:ascii="Times New Roman" w:hAnsi="Times New Roman"/>
        </w:rPr>
        <w:t>3.</w:t>
      </w:r>
      <w:r>
        <w:t>5. Дополнительные технологические и инженерные мероприятия для уск</w:t>
      </w:r>
      <w:r>
        <w:t>о</w:t>
      </w:r>
      <w:r>
        <w:t>рения оборачиваемости опалубки</w:t>
      </w:r>
      <w:bookmarkEnd w:id="15"/>
    </w:p>
    <w:p w:rsidR="00752832" w:rsidRDefault="00752832">
      <w:pPr>
        <w:spacing w:before="60"/>
        <w:jc w:val="both"/>
      </w:pPr>
      <w:r>
        <w:t>В этих целях могут использоваться следующие методы:</w:t>
      </w:r>
    </w:p>
    <w:p w:rsidR="00752832" w:rsidRDefault="00752832">
      <w:pPr>
        <w:spacing w:line="260" w:lineRule="auto"/>
        <w:ind w:firstLine="567"/>
        <w:jc w:val="both"/>
      </w:pPr>
      <w:r>
        <w:t>- инвентарное утепление опалубки, прежде всего, вертикальной, такими м</w:t>
      </w:r>
      <w:r>
        <w:t>а</w:t>
      </w:r>
      <w:r>
        <w:t>териалами, как пенополистирол, пеноплекс, пенополиэтилен, жесткие минер</w:t>
      </w:r>
      <w:r>
        <w:t>а</w:t>
      </w:r>
      <w:r>
        <w:t>ловатные  плиты.  Утепление палубы из ламинированной фанеры пенополист</w:t>
      </w:r>
      <w:r>
        <w:t>и</w:t>
      </w:r>
      <w:r>
        <w:t>ролом ПСБС-25 толщиной 50 мм позволяет сократить время выдерживания б</w:t>
      </w:r>
      <w:r>
        <w:t>е</w:t>
      </w:r>
      <w:r>
        <w:t xml:space="preserve">тона до достижения критической прочности при равных условиях обогрева на 12-18 часов (см. рис. </w:t>
      </w:r>
      <w:r w:rsidRPr="00752832">
        <w:t>3.</w:t>
      </w:r>
      <w:r>
        <w:t>4);</w:t>
      </w:r>
    </w:p>
    <w:p w:rsidR="00752832" w:rsidRDefault="00752832">
      <w:pPr>
        <w:spacing w:line="260" w:lineRule="auto"/>
        <w:ind w:firstLine="567"/>
        <w:jc w:val="both"/>
      </w:pPr>
      <w:r>
        <w:t>- применение предварительно разогретых бетонных смесей с использован</w:t>
      </w:r>
      <w:r>
        <w:t>и</w:t>
      </w:r>
      <w:r>
        <w:t>ем эффекта «горячего термоса»;</w:t>
      </w:r>
    </w:p>
    <w:p w:rsidR="00752832" w:rsidRDefault="00752832">
      <w:pPr>
        <w:spacing w:line="260" w:lineRule="auto"/>
        <w:ind w:firstLine="567"/>
        <w:jc w:val="both"/>
      </w:pPr>
      <w:r>
        <w:t>- увеличение количества вводимого тепла за счет более частого располож</w:t>
      </w:r>
      <w:r>
        <w:t>е</w:t>
      </w:r>
      <w:r>
        <w:t>ния нагревательных проводов (до 500-600 Вт/м</w:t>
      </w:r>
      <w:r>
        <w:rPr>
          <w:vertAlign w:val="superscript"/>
        </w:rPr>
        <w:t>2</w:t>
      </w:r>
      <w:r>
        <w:t xml:space="preserve"> );</w:t>
      </w:r>
    </w:p>
    <w:p w:rsidR="00752832" w:rsidRDefault="00752832">
      <w:pPr>
        <w:spacing w:line="260" w:lineRule="auto"/>
        <w:ind w:firstLine="567"/>
        <w:jc w:val="both"/>
      </w:pPr>
      <w:r>
        <w:t>- применение греющих опалубочных систем, прежде всего, при бетонир</w:t>
      </w:r>
      <w:r>
        <w:t>о</w:t>
      </w:r>
      <w:r>
        <w:t>вании колонн;</w:t>
      </w:r>
    </w:p>
    <w:p w:rsidR="00752832" w:rsidRDefault="00752832">
      <w:pPr>
        <w:spacing w:line="260" w:lineRule="auto"/>
        <w:ind w:firstLine="567"/>
        <w:jc w:val="both"/>
      </w:pPr>
      <w:r>
        <w:t>- создание общих или локальных тепляков в пределах этажа с целью до</w:t>
      </w:r>
      <w:r>
        <w:t>с</w:t>
      </w:r>
      <w:r>
        <w:t xml:space="preserve">тижения под перекрытием температуры + 5,...+20 </w:t>
      </w:r>
      <w:r>
        <w:rPr>
          <w:vertAlign w:val="superscript"/>
        </w:rPr>
        <w:t>о</w:t>
      </w:r>
      <w:r>
        <w:t>С за счет применения ра</w:t>
      </w:r>
      <w:r>
        <w:t>з</w:t>
      </w:r>
      <w:r>
        <w:t>личных теплог</w:t>
      </w:r>
      <w:r>
        <w:t>е</w:t>
      </w:r>
      <w:r>
        <w:t>нераторов и брезентовых, в т.ч. утепленных завес;</w:t>
      </w:r>
    </w:p>
    <w:p w:rsidR="00752832" w:rsidRDefault="00752832">
      <w:pPr>
        <w:spacing w:line="260" w:lineRule="auto"/>
        <w:jc w:val="center"/>
        <w:rPr>
          <w:lang w:val="en-US"/>
        </w:rPr>
      </w:pPr>
      <w:r>
        <w:object w:dxaOrig="9071" w:dyaOrig="12029">
          <v:shape id="_x0000_i1156" type="#_x0000_t75" style="width:454pt;height:601pt" o:ole="">
            <v:imagedata r:id="rId259" o:title=""/>
          </v:shape>
          <o:OLEObject Type="Embed" ProgID="CorelDRAW.Graphic.6" ShapeID="_x0000_i1156" DrawAspect="Content" ObjectID="_1459680953" r:id="rId260"/>
        </w:object>
      </w:r>
    </w:p>
    <w:p w:rsidR="00752832" w:rsidRDefault="00752832">
      <w:pPr>
        <w:spacing w:line="260" w:lineRule="auto"/>
        <w:ind w:firstLine="567"/>
        <w:jc w:val="center"/>
        <w:rPr>
          <w:sz w:val="24"/>
        </w:rPr>
      </w:pPr>
    </w:p>
    <w:p w:rsidR="00752832" w:rsidRDefault="00752832">
      <w:pPr>
        <w:spacing w:line="260" w:lineRule="auto"/>
        <w:ind w:firstLine="567"/>
        <w:jc w:val="center"/>
        <w:rPr>
          <w:sz w:val="24"/>
        </w:rPr>
      </w:pPr>
      <w:r>
        <w:rPr>
          <w:sz w:val="24"/>
        </w:rPr>
        <w:t xml:space="preserve">Рис. </w:t>
      </w:r>
      <w:r w:rsidRPr="00752832">
        <w:rPr>
          <w:sz w:val="24"/>
        </w:rPr>
        <w:t>3.4</w:t>
      </w:r>
      <w:r>
        <w:rPr>
          <w:sz w:val="24"/>
        </w:rPr>
        <w:t>. Температурно-прочностное поведение бетона класса В22,5 при обогреве и в</w:t>
      </w:r>
      <w:r>
        <w:rPr>
          <w:sz w:val="24"/>
        </w:rPr>
        <w:t>ы</w:t>
      </w:r>
      <w:r>
        <w:rPr>
          <w:sz w:val="24"/>
        </w:rPr>
        <w:t>держивании в утепленной и неутепленной опалубке</w:t>
      </w:r>
    </w:p>
    <w:p w:rsidR="00752832" w:rsidRDefault="00752832">
      <w:pPr>
        <w:spacing w:line="260" w:lineRule="auto"/>
        <w:ind w:firstLine="567"/>
        <w:jc w:val="both"/>
      </w:pPr>
    </w:p>
    <w:p w:rsidR="00752832" w:rsidRDefault="00752832">
      <w:pPr>
        <w:spacing w:line="260" w:lineRule="auto"/>
        <w:ind w:firstLine="567"/>
        <w:jc w:val="both"/>
      </w:pPr>
      <w:r>
        <w:lastRenderedPageBreak/>
        <w:t>- различные приемы распалубки, позволяющие снизить перепад темпер</w:t>
      </w:r>
      <w:r>
        <w:t>а</w:t>
      </w:r>
      <w:r>
        <w:t>тур наружного воздуха и открытой поверхности бетона до нормируемого уро</w:t>
      </w:r>
      <w:r>
        <w:t>в</w:t>
      </w:r>
      <w:r>
        <w:t>ня по СНиП 3.03.01-87 табл. 6 п. 8;</w:t>
      </w:r>
    </w:p>
    <w:p w:rsidR="00752832" w:rsidRDefault="00752832">
      <w:pPr>
        <w:spacing w:line="260" w:lineRule="auto"/>
        <w:ind w:firstLine="567"/>
        <w:jc w:val="both"/>
      </w:pPr>
      <w:r>
        <w:t>- контролируемый местный и общий догрев конструкций, в которых бетон до</w:t>
      </w:r>
      <w:r>
        <w:t>с</w:t>
      </w:r>
      <w:r>
        <w:t>тиг критической прочности;</w:t>
      </w:r>
    </w:p>
    <w:p w:rsidR="00752832" w:rsidRDefault="00752832">
      <w:pPr>
        <w:spacing w:line="260" w:lineRule="auto"/>
        <w:ind w:firstLine="567"/>
        <w:jc w:val="both"/>
      </w:pPr>
      <w:r>
        <w:t>- устройство пароизоляции и инвентарной тепловой защиты по</w:t>
      </w:r>
      <w:r w:rsidRPr="00752832">
        <w:t>-</w:t>
      </w:r>
      <w:r>
        <w:t>верху пер</w:t>
      </w:r>
      <w:r>
        <w:t>е</w:t>
      </w:r>
      <w:r>
        <w:t>кр</w:t>
      </w:r>
      <w:r>
        <w:t>ы</w:t>
      </w:r>
      <w:r>
        <w:t>тий;</w:t>
      </w:r>
    </w:p>
    <w:p w:rsidR="00752832" w:rsidRDefault="00752832">
      <w:pPr>
        <w:spacing w:before="20"/>
        <w:ind w:firstLine="567"/>
        <w:jc w:val="both"/>
      </w:pPr>
      <w:r>
        <w:t>- применение жестких и гибких термоактивных покрытий бетона;</w:t>
      </w:r>
    </w:p>
    <w:p w:rsidR="00752832" w:rsidRDefault="00752832">
      <w:pPr>
        <w:spacing w:line="260" w:lineRule="auto"/>
        <w:ind w:firstLine="567"/>
        <w:jc w:val="both"/>
      </w:pPr>
      <w:r>
        <w:t>- использование специальных химических добавок в бетонные смеси, п</w:t>
      </w:r>
      <w:r>
        <w:t>о</w:t>
      </w:r>
      <w:r>
        <w:t>вышающих раннюю прочность бетона (например, добавки класса «Реобилд» фирмы МАК, Италия и др.), а также другие методы.</w:t>
      </w:r>
    </w:p>
    <w:p w:rsidR="00752832" w:rsidRDefault="00752832">
      <w:pPr>
        <w:pStyle w:val="2"/>
      </w:pPr>
      <w:bookmarkStart w:id="16" w:name="_Toc21349571"/>
      <w:r w:rsidRPr="00752832">
        <w:rPr>
          <w:rFonts w:ascii="Times New Roman" w:hAnsi="Times New Roman"/>
        </w:rPr>
        <w:t>3.</w:t>
      </w:r>
      <w:r>
        <w:t>6. Учет необходимого запаса элементов опалубки</w:t>
      </w:r>
      <w:bookmarkEnd w:id="16"/>
    </w:p>
    <w:p w:rsidR="00752832" w:rsidRDefault="00752832">
      <w:pPr>
        <w:ind w:firstLine="567"/>
        <w:jc w:val="both"/>
      </w:pPr>
      <w:r>
        <w:t>Поскольку при разработке этажа здания практически невозможно сформ</w:t>
      </w:r>
      <w:r>
        <w:t>и</w:t>
      </w:r>
      <w:r>
        <w:t>ровать абсолютно равные захватки, то поэлементный комплект опалубки след</w:t>
      </w:r>
      <w:r>
        <w:t>у</w:t>
      </w:r>
      <w:r>
        <w:t>ет рассчитывать для большей (базовой) захватки с обязательной корректиро</w:t>
      </w:r>
      <w:r>
        <w:t>в</w:t>
      </w:r>
      <w:r>
        <w:t>кой его состава применительно к другим захваткам. В связи с корректировкой, в комплект следует ввести те элементы, которые не вошли в раскладку элеме</w:t>
      </w:r>
      <w:r>
        <w:t>н</w:t>
      </w:r>
      <w:r>
        <w:t>тов для базовой захватки.</w:t>
      </w:r>
    </w:p>
    <w:p w:rsidR="00752832" w:rsidRDefault="00752832">
      <w:pPr>
        <w:spacing w:line="260" w:lineRule="auto"/>
        <w:ind w:firstLine="567"/>
        <w:jc w:val="both"/>
      </w:pPr>
      <w:r>
        <w:t>Необходимо обратить внимание на комплектацию оградительных ус</w:t>
      </w:r>
      <w:r>
        <w:t>т</w:t>
      </w:r>
      <w:r>
        <w:t>ройств, выносных площадок, лестниц и переходов, связанных с конкретной для ра</w:t>
      </w:r>
      <w:r>
        <w:t>с</w:t>
      </w:r>
      <w:r>
        <w:t>сматриваемого здания ситуацией.</w:t>
      </w:r>
    </w:p>
    <w:p w:rsidR="00752832" w:rsidRDefault="00752832">
      <w:pPr>
        <w:spacing w:line="260" w:lineRule="auto"/>
        <w:ind w:firstLine="567"/>
        <w:jc w:val="both"/>
      </w:pPr>
      <w:r>
        <w:t>Особо следует учитывать безопасные условия установки и снятия элеме</w:t>
      </w:r>
      <w:r>
        <w:t>н</w:t>
      </w:r>
      <w:r>
        <w:t>тов по периметру здания таких, как бортовые элементы перекрытий и балконов, наружные щиты опалубки и т.п.. При отсутствии в принятой опалубочной си</w:t>
      </w:r>
      <w:r>
        <w:t>с</w:t>
      </w:r>
      <w:r>
        <w:t>теме требуемых устройств, они должны разрабатываться либо на основе данной оп</w:t>
      </w:r>
      <w:r>
        <w:t>а</w:t>
      </w:r>
      <w:r>
        <w:t>лубочной системы, либо индивидуально для конкретного здания.</w:t>
      </w:r>
    </w:p>
    <w:p w:rsidR="00752832" w:rsidRPr="00752832" w:rsidRDefault="00752832">
      <w:pPr>
        <w:spacing w:line="260" w:lineRule="auto"/>
        <w:ind w:firstLine="567"/>
        <w:jc w:val="both"/>
      </w:pPr>
      <w:r>
        <w:t>В целом, учитывая необходимость периодического ремонта опалубки, включая возможную замену палубы (после 80-100 оборотов для водостойкой ламинированной фанеры) можно рекомендовать увеличение комплекта опалу</w:t>
      </w:r>
      <w:r>
        <w:t>б</w:t>
      </w:r>
      <w:r>
        <w:t>ки, включая крепеж и сопутствующие элементы, на 10-15 %.</w:t>
      </w:r>
      <w:r w:rsidRPr="00752832">
        <w:t xml:space="preserve"> </w:t>
      </w:r>
      <w:r>
        <w:t>Как отмечено в пп</w:t>
      </w:r>
      <w:r w:rsidRPr="00752832">
        <w:t xml:space="preserve"> 3</w:t>
      </w:r>
      <w:r>
        <w:t>. 4, в подборе комплекта опалубки необходимо учитывать двойное количество стоек переопирания, если не проводится более точный расчет их установки на нижележащих под бетонируемым перекрытием этажах.</w:t>
      </w:r>
    </w:p>
    <w:p w:rsidR="00752832" w:rsidRDefault="00752832">
      <w:pPr>
        <w:pStyle w:val="2"/>
      </w:pPr>
      <w:bookmarkStart w:id="17" w:name="_Toc21349572"/>
      <w:r w:rsidRPr="00752832">
        <w:rPr>
          <w:rFonts w:ascii="Times New Roman" w:hAnsi="Times New Roman"/>
        </w:rPr>
        <w:t>3.</w:t>
      </w:r>
      <w:r>
        <w:t>7. Выводы</w:t>
      </w:r>
      <w:bookmarkEnd w:id="17"/>
    </w:p>
    <w:p w:rsidR="00752832" w:rsidRDefault="00752832">
      <w:pPr>
        <w:spacing w:line="260" w:lineRule="auto"/>
        <w:ind w:firstLine="709"/>
        <w:jc w:val="both"/>
      </w:pPr>
      <w:r>
        <w:t>Следует  указать,  что  инженерная   подготовка  монолитного домостро</w:t>
      </w:r>
      <w:r>
        <w:t>е</w:t>
      </w:r>
      <w:r>
        <w:t>ния связана со значительными стартовыми затратами на оснастку, прежде вс</w:t>
      </w:r>
      <w:r>
        <w:t>е</w:t>
      </w:r>
      <w:r>
        <w:t>го, на опалубку. Поэтому выбор оптимального комплекта опалубки для зада</w:t>
      </w:r>
      <w:r>
        <w:t>н</w:t>
      </w:r>
      <w:r>
        <w:t xml:space="preserve">ного </w:t>
      </w:r>
      <w:r>
        <w:lastRenderedPageBreak/>
        <w:t>строительства является серьезной экономической задачей. Недоукомплектова</w:t>
      </w:r>
      <w:r>
        <w:t>н</w:t>
      </w:r>
      <w:r>
        <w:t>ность неизбежно приведет к нарушению технологического ритма стро</w:t>
      </w:r>
      <w:r>
        <w:t>и</w:t>
      </w:r>
      <w:r>
        <w:t>тельства и увеличению сроков возведения монолитного каркаса.</w:t>
      </w:r>
    </w:p>
    <w:p w:rsidR="00752832" w:rsidRDefault="00752832">
      <w:pPr>
        <w:spacing w:line="260" w:lineRule="auto"/>
        <w:ind w:firstLine="709"/>
        <w:jc w:val="both"/>
      </w:pPr>
      <w:r>
        <w:t>Представляется   необходимым   для   выбора   соответствующей технол</w:t>
      </w:r>
      <w:r>
        <w:t>о</w:t>
      </w:r>
      <w:r>
        <w:t>гии   возведения   здания   провести сопоставление комплектов опалубки ра</w:t>
      </w:r>
      <w:r>
        <w:t>з</w:t>
      </w:r>
      <w:r>
        <w:t>личных систем и графиков производства работ для разных вариантов подразд</w:t>
      </w:r>
      <w:r>
        <w:t>е</w:t>
      </w:r>
      <w:r>
        <w:t>ления типового этажа здания на захватки бетонирования. Основными критери</w:t>
      </w:r>
      <w:r>
        <w:t>я</w:t>
      </w:r>
      <w:r>
        <w:t>ми для принятия решения здесь будут единовременные затраты на приобрет</w:t>
      </w:r>
      <w:r>
        <w:t>е</w:t>
      </w:r>
      <w:r>
        <w:t>ние или аренду опалубки, себестоимость используемых основных строител</w:t>
      </w:r>
      <w:r>
        <w:t>ь</w:t>
      </w:r>
      <w:r>
        <w:t>ных машин и оборудования, а также экономический эффект от сокращения сроков возведения моноли</w:t>
      </w:r>
      <w:r>
        <w:t>т</w:t>
      </w:r>
      <w:r>
        <w:t>ной части здания.</w:t>
      </w:r>
    </w:p>
    <w:p w:rsidR="00752832" w:rsidRDefault="00752832">
      <w:pPr>
        <w:spacing w:line="260" w:lineRule="auto"/>
        <w:ind w:firstLine="709"/>
        <w:jc w:val="both"/>
      </w:pPr>
      <w:r>
        <w:t>В реальных производственных условиях, приобретая комплект опалубки соответствующей системы, который на данном здании может иметь 50-100 об</w:t>
      </w:r>
      <w:r>
        <w:t>о</w:t>
      </w:r>
      <w:r>
        <w:t>ротов, необходимо учитывать его последующее использование на других стро</w:t>
      </w:r>
      <w:r>
        <w:t>й</w:t>
      </w:r>
      <w:r>
        <w:t>ках.</w:t>
      </w:r>
    </w:p>
    <w:p w:rsidR="00752832" w:rsidRDefault="00752832">
      <w:pPr>
        <w:spacing w:line="260" w:lineRule="auto"/>
        <w:ind w:firstLine="709"/>
        <w:jc w:val="both"/>
      </w:pPr>
      <w:r>
        <w:t>В то же время следует иметь в виду развивающуюся тенденцию к орган</w:t>
      </w:r>
      <w:r>
        <w:t>и</w:t>
      </w:r>
      <w:r>
        <w:t>зации в фирмах-производителях опалубки и их представительствах в других странах арендных предприятий, которые по заказу подрядчиков комплектуют опалубку для конкретной стойки, сдают ее в аренду и в последующем орган</w:t>
      </w:r>
      <w:r>
        <w:t>и</w:t>
      </w:r>
      <w:r>
        <w:t>зуют необходимые ремонт, уход и хранение ее. В этом случае, естественно, стартовые затраты на оснастку для возведения отдельного монолитного здания могут быть заметно снижены.</w:t>
      </w:r>
    </w:p>
    <w:p w:rsidR="00752832" w:rsidRDefault="00752832">
      <w:pPr>
        <w:pStyle w:val="1"/>
      </w:pPr>
      <w:bookmarkStart w:id="18" w:name="_Toc21349573"/>
      <w:r w:rsidRPr="00752832">
        <w:rPr>
          <w:rFonts w:ascii="Times New Roman" w:hAnsi="Times New Roman"/>
        </w:rPr>
        <w:t>4</w:t>
      </w:r>
      <w:r>
        <w:t>. Технологическое проектирование опалубочных работ</w:t>
      </w:r>
      <w:bookmarkEnd w:id="18"/>
      <w:r>
        <w:t xml:space="preserve"> </w:t>
      </w:r>
    </w:p>
    <w:p w:rsidR="00752832" w:rsidRDefault="00752832">
      <w:pPr>
        <w:ind w:firstLine="288"/>
        <w:jc w:val="both"/>
      </w:pPr>
      <w:r>
        <w:t>Установка опалубки осуществляется в соответствии с опалубочными черт</w:t>
      </w:r>
      <w:r>
        <w:t>е</w:t>
      </w:r>
      <w:r>
        <w:t>жами, разрабатываемыми на отдельные конструкции, захватки и участки бет</w:t>
      </w:r>
      <w:r>
        <w:t>о</w:t>
      </w:r>
      <w:r>
        <w:t>нирования, учитывающими практическое наличие опалубки и ее комплекту</w:t>
      </w:r>
      <w:r>
        <w:t>ю</w:t>
      </w:r>
      <w:r>
        <w:t>щих и рекомендуемые фирмой-изготовителем опалубки конструктивные реш</w:t>
      </w:r>
      <w:r>
        <w:t>е</w:t>
      </w:r>
      <w:r>
        <w:t>ния соединения, раскрепления и усиления элементов опалубки при сборке тр</w:t>
      </w:r>
      <w:r>
        <w:t>е</w:t>
      </w:r>
      <w:r>
        <w:t>буемых пространственных форм. При этом расчетом  должны быть проверены условия прочности, неизменяемости и устойчивости опалубки под действием бетонной смеси, технологических нагрузок и оборудования в период бетонир</w:t>
      </w:r>
      <w:r>
        <w:t>о</w:t>
      </w:r>
      <w:r>
        <w:t>вания и выдерживания конструкций.</w:t>
      </w:r>
    </w:p>
    <w:p w:rsidR="00752832" w:rsidRDefault="00752832">
      <w:pPr>
        <w:pStyle w:val="2"/>
      </w:pPr>
      <w:bookmarkStart w:id="19" w:name="_Toc21349574"/>
      <w:r w:rsidRPr="00752832">
        <w:rPr>
          <w:rFonts w:ascii="Times New Roman" w:hAnsi="Times New Roman"/>
        </w:rPr>
        <w:t>4.1.</w:t>
      </w:r>
      <w:r>
        <w:t xml:space="preserve"> Составление опалубочных чертежей и спецификаций</w:t>
      </w:r>
      <w:bookmarkEnd w:id="19"/>
    </w:p>
    <w:p w:rsidR="00752832" w:rsidRDefault="00752832">
      <w:pPr>
        <w:ind w:firstLine="426"/>
        <w:jc w:val="both"/>
      </w:pPr>
      <w:r>
        <w:t>Опалубочный чертеж включает следующие основные эл</w:t>
      </w:r>
      <w:r>
        <w:t>е</w:t>
      </w:r>
      <w:r>
        <w:t>менты:</w:t>
      </w:r>
    </w:p>
    <w:p w:rsidR="00752832" w:rsidRDefault="00752832">
      <w:pPr>
        <w:ind w:firstLine="426"/>
        <w:jc w:val="both"/>
      </w:pPr>
      <w:r>
        <w:t>- общие планы типового этажа с разметкой границ захваток и участков бет</w:t>
      </w:r>
      <w:r>
        <w:t>о</w:t>
      </w:r>
      <w:r>
        <w:t>нирования вертикальных и горизонтальных конструкций, как указание мест ус</w:t>
      </w:r>
      <w:r>
        <w:t>т</w:t>
      </w:r>
      <w:r>
        <w:t>ройства р</w:t>
      </w:r>
      <w:r>
        <w:t>а</w:t>
      </w:r>
      <w:r>
        <w:t>бочих швов;</w:t>
      </w:r>
    </w:p>
    <w:p w:rsidR="00752832" w:rsidRDefault="00752832">
      <w:pPr>
        <w:ind w:firstLine="426"/>
        <w:jc w:val="both"/>
      </w:pPr>
      <w:r>
        <w:lastRenderedPageBreak/>
        <w:t>- план установки щитов или укрупненных панелей опалубки стен на этаже или отдельной захватке, наложенный на контуры вертикальных конструкций, с маркировкой щитов или панелей и указанием мест или шага установки раск</w:t>
      </w:r>
      <w:r>
        <w:t>о</w:t>
      </w:r>
      <w:r>
        <w:t xml:space="preserve">сов; </w:t>
      </w:r>
    </w:p>
    <w:p w:rsidR="00752832" w:rsidRDefault="00752832">
      <w:pPr>
        <w:ind w:firstLine="426"/>
        <w:jc w:val="both"/>
      </w:pPr>
      <w:r>
        <w:t>- план раскладки панелей опалубки перекрытий на этаже или отдельной з</w:t>
      </w:r>
      <w:r>
        <w:t>а</w:t>
      </w:r>
      <w:r>
        <w:t>хватке, выполненный на контурном плане перекрытия;</w:t>
      </w:r>
    </w:p>
    <w:p w:rsidR="00752832" w:rsidRDefault="00752832">
      <w:pPr>
        <w:ind w:firstLine="426"/>
        <w:jc w:val="both"/>
      </w:pPr>
      <w:r>
        <w:t>- план раскладки балок опалубки перекрытия, соотнесенный с границами плит и контурами стен и колонн на захватке или этаже с маркировкой балок и указанием шага установки гла</w:t>
      </w:r>
      <w:r>
        <w:t>в</w:t>
      </w:r>
      <w:r>
        <w:t>ных и второстепенных балок;</w:t>
      </w:r>
    </w:p>
    <w:p w:rsidR="00752832" w:rsidRDefault="00752832">
      <w:pPr>
        <w:ind w:firstLine="426"/>
        <w:jc w:val="both"/>
      </w:pPr>
      <w:r>
        <w:t>- план расстановки стоек под главными балками (часто может быть совм</w:t>
      </w:r>
      <w:r>
        <w:t>е</w:t>
      </w:r>
      <w:r>
        <w:t>щен с планом раскладки балок) с маркировкой стоек;</w:t>
      </w:r>
    </w:p>
    <w:p w:rsidR="00752832" w:rsidRDefault="00752832">
      <w:pPr>
        <w:ind w:firstLine="426"/>
        <w:jc w:val="both"/>
      </w:pPr>
      <w:r>
        <w:t>- разрезы, детали и узлы, иллюстрирующие конструктивные решения сбо</w:t>
      </w:r>
      <w:r>
        <w:t>р</w:t>
      </w:r>
      <w:r>
        <w:t>ки опалубки в углах, некратных местах, местах расположения балок перекр</w:t>
      </w:r>
      <w:r>
        <w:t>ы</w:t>
      </w:r>
      <w:r>
        <w:t>тия,  устройства рабочих швов, местах установки щитов по внешнему краю н</w:t>
      </w:r>
      <w:r>
        <w:t>а</w:t>
      </w:r>
      <w:r>
        <w:t>ружных стен, а также используемые нестандартные элементы с указанием основных размеров и текстовыми пояснениями, необходимыми для осуществления прин</w:t>
      </w:r>
      <w:r>
        <w:t>я</w:t>
      </w:r>
      <w:r>
        <w:t>того решения.</w:t>
      </w:r>
    </w:p>
    <w:p w:rsidR="00752832" w:rsidRDefault="00752832">
      <w:pPr>
        <w:ind w:firstLine="426"/>
        <w:jc w:val="both"/>
      </w:pPr>
      <w:r>
        <w:t>Практическая работа по формированию опалубочного чертежа начинается с вычерчивания контурного масштабного плана монолитных железобетонных конструкций (стен и колонн или перекрытия) в тонких линиях. Этот план сл</w:t>
      </w:r>
      <w:r>
        <w:t>у</w:t>
      </w:r>
      <w:r>
        <w:t>жит основой для последующего графического моделирования расстановки щ</w:t>
      </w:r>
      <w:r>
        <w:t>и</w:t>
      </w:r>
      <w:r>
        <w:t>тов и на нем указывают оси здания и основные размеры.</w:t>
      </w:r>
    </w:p>
    <w:p w:rsidR="00752832" w:rsidRDefault="00752832">
      <w:pPr>
        <w:ind w:firstLine="426"/>
        <w:jc w:val="both"/>
      </w:pPr>
      <w:r>
        <w:t>Далее следует выявить единообразные монолитные конструкции: фрагме</w:t>
      </w:r>
      <w:r>
        <w:t>н</w:t>
      </w:r>
      <w:r>
        <w:t>ты стен, колонны, плиты перекрытия в пределах опорного контура и т.п. При этом кажущееся многообразие элементов на захватке может быть сведено к 4-6 тип</w:t>
      </w:r>
      <w:r>
        <w:t>о</w:t>
      </w:r>
      <w:r>
        <w:t>разм</w:t>
      </w:r>
      <w:r>
        <w:t>е</w:t>
      </w:r>
      <w:r>
        <w:t>рам.</w:t>
      </w:r>
    </w:p>
    <w:p w:rsidR="00752832" w:rsidRDefault="00752832">
      <w:pPr>
        <w:ind w:firstLine="426"/>
        <w:jc w:val="both"/>
      </w:pPr>
      <w:r>
        <w:t>Выделив отдельные конструктивные фрагменты можно приступать к выб</w:t>
      </w:r>
      <w:r>
        <w:t>о</w:t>
      </w:r>
      <w:r>
        <w:t>ру и раскладке  щитов, поиску решений по заполнению возможных зазоров м</w:t>
      </w:r>
      <w:r>
        <w:t>е</w:t>
      </w:r>
      <w:r>
        <w:t>жду кромками щитов на стыках и в углах, укрупнению фрагментов опалубки, если это возмо</w:t>
      </w:r>
      <w:r>
        <w:t>ж</w:t>
      </w:r>
      <w:r>
        <w:t>но.</w:t>
      </w:r>
    </w:p>
    <w:p w:rsidR="00752832" w:rsidRDefault="00752832">
      <w:pPr>
        <w:ind w:firstLine="426"/>
        <w:jc w:val="both"/>
      </w:pPr>
      <w:r>
        <w:t>Опалубочный чертеж формируется совмещением масштабных изображений щитов и опалубочных панелей с контурами конструкций на плане или разрезе. На чертежах щиты и панели маркируют, а их размеры указывают в специфик</w:t>
      </w:r>
      <w:r>
        <w:t>а</w:t>
      </w:r>
      <w:r>
        <w:t>ции элементов опалубки.</w:t>
      </w:r>
    </w:p>
    <w:p w:rsidR="00752832" w:rsidRDefault="00752832">
      <w:pPr>
        <w:ind w:firstLine="426"/>
        <w:jc w:val="both"/>
      </w:pPr>
      <w:r>
        <w:t>Проектирование опалубочной панели отдельной стены следует начинать с размещения угловых щитов в местах пересечения стен (см. рис. 1,6-1.8), - это самые сложные места. Далее производят расстановку инвентарных простых щ</w:t>
      </w:r>
      <w:r>
        <w:t>и</w:t>
      </w:r>
      <w:r>
        <w:t>тов между угловыми щитами. На торцах стен опалубка может выступать за ко</w:t>
      </w:r>
      <w:r>
        <w:t>н</w:t>
      </w:r>
      <w:r>
        <w:t>тур стены в плане с размещением торцевых ограничительных щитов или кор</w:t>
      </w:r>
      <w:r>
        <w:t>о</w:t>
      </w:r>
      <w:r>
        <w:t>бов между смежными щитами (см. рис. 1.6в). Одновременно выявляют некра</w:t>
      </w:r>
      <w:r>
        <w:t>т</w:t>
      </w:r>
      <w:r>
        <w:lastRenderedPageBreak/>
        <w:t>ные места и принимают решение о их заполнении (см. рис. 1.4-1.5): бруски-вставки рекомендуются при малых зазорах; щиты-компенсаторы применяются, если строителей не смущают местные утоньшения стен на 2-3мм; индивидуал</w:t>
      </w:r>
      <w:r>
        <w:t>ь</w:t>
      </w:r>
      <w:r>
        <w:t>ные щиты применяют в тех случаях, когда зазоры невозможно или нецелесоо</w:t>
      </w:r>
      <w:r>
        <w:t>б</w:t>
      </w:r>
      <w:r>
        <w:t>разно компенсировать стандартными элементами оп</w:t>
      </w:r>
      <w:r>
        <w:t>а</w:t>
      </w:r>
      <w:r>
        <w:t>лубки.</w:t>
      </w:r>
    </w:p>
    <w:p w:rsidR="00752832" w:rsidRDefault="00752832">
      <w:pPr>
        <w:ind w:firstLine="426"/>
        <w:jc w:val="both"/>
      </w:pPr>
      <w:r>
        <w:t>В общем виде при проектировании опалубки стен следует обходиться м</w:t>
      </w:r>
      <w:r>
        <w:t>а</w:t>
      </w:r>
      <w:r>
        <w:t>лым числом типоразмеров щитов, использовать укрупнение панелей с учетом груз</w:t>
      </w:r>
      <w:r>
        <w:t>о</w:t>
      </w:r>
      <w:r>
        <w:t>подъемности крана. Также важно обеспечивать требование по совпадению а</w:t>
      </w:r>
      <w:r>
        <w:t>н</w:t>
      </w:r>
      <w:r>
        <w:t>керных отверстий противостоящих щитов опалубки, - анкер может "играть" в конусном отверстии щита в пределах 90</w:t>
      </w:r>
      <w:r>
        <w:sym w:font="Times New Roman" w:char="00B1"/>
      </w:r>
      <w:r>
        <w:t>10</w:t>
      </w:r>
      <w:r>
        <w:rPr>
          <w:vertAlign w:val="superscript"/>
        </w:rPr>
        <w:t>о</w:t>
      </w:r>
      <w:r>
        <w:t xml:space="preserve"> относительно плоскости щитов. При наличии нестандартных вставок в ряду щитов возможно сверление в них отверстий под анкер (см. рис. 1.4в,г и 1.5б). Устройство отверстий по месту н</w:t>
      </w:r>
      <w:r>
        <w:t>е</w:t>
      </w:r>
      <w:r>
        <w:t xml:space="preserve">кратной установки анкеров в инвентарных щитах возможно, но, как правило, приводит к порче дорогостоящей опалубки и выполняется только в крайних случаях. </w:t>
      </w:r>
    </w:p>
    <w:p w:rsidR="00752832" w:rsidRDefault="00752832">
      <w:pPr>
        <w:ind w:firstLine="426"/>
        <w:jc w:val="both"/>
      </w:pPr>
      <w:r>
        <w:t>Проектирование опалубки перекрытий начинается с раскладки типовых п</w:t>
      </w:r>
      <w:r>
        <w:t>а</w:t>
      </w:r>
      <w:r>
        <w:t>нелей или листов фанеры на плане этажа или захватки. При этом следует как можно полнее заполнять площадь контура перекрытия минимальным числом типовых панелей или щитов. Некратные места, обычно, образуются в местах размещения колонн, по скошенным или скругленным краям перекрытий на ба</w:t>
      </w:r>
      <w:r>
        <w:t>л</w:t>
      </w:r>
      <w:r>
        <w:t>конах, лоджиях или эркерах. Если в таких местах не расположены моноли</w:t>
      </w:r>
      <w:r>
        <w:t>т</w:t>
      </w:r>
      <w:r>
        <w:t>ные стены, то необходимая конфигурация края перекрытия образуется с пом</w:t>
      </w:r>
      <w:r>
        <w:t>о</w:t>
      </w:r>
      <w:r>
        <w:t>щью бортовых элементов на консольных выступах опалубки перекрытия за контуры здания (см. рис. 1.26, 1.27). При наличии контурных стен, изготавливают спец</w:t>
      </w:r>
      <w:r>
        <w:t>и</w:t>
      </w:r>
      <w:r>
        <w:t xml:space="preserve">альные щиты требуемых очертаний из фанеры или используемых опалубочных панелей.   </w:t>
      </w:r>
    </w:p>
    <w:p w:rsidR="00752832" w:rsidRDefault="00752832">
      <w:pPr>
        <w:ind w:firstLine="426"/>
        <w:jc w:val="both"/>
      </w:pPr>
      <w:r>
        <w:t>После раскладки опалубочных панелей перекрытия приступают к размещ</w:t>
      </w:r>
      <w:r>
        <w:t>е</w:t>
      </w:r>
      <w:r>
        <w:t xml:space="preserve">нию балок. Здесь следует следить, чтобы шаг балок обеспечивал минимальные прогибы палубы под воздействием бетонной смеси (для опалубки </w:t>
      </w:r>
      <w:r>
        <w:rPr>
          <w:lang w:val="en-US"/>
        </w:rPr>
        <w:t>DOKAFLEX</w:t>
      </w:r>
      <w:r w:rsidRPr="00752832">
        <w:t xml:space="preserve"> </w:t>
      </w:r>
      <w:r>
        <w:t xml:space="preserve">шаг балок под панелями составляет 0,5,...0,6 м, для опалубки </w:t>
      </w:r>
      <w:r>
        <w:rPr>
          <w:lang w:val="en-US"/>
        </w:rPr>
        <w:t>TITAN</w:t>
      </w:r>
      <w:r w:rsidRPr="00752832">
        <w:t xml:space="preserve"> </w:t>
      </w:r>
      <w:r>
        <w:rPr>
          <w:lang w:val="en-US"/>
        </w:rPr>
        <w:t>HV</w:t>
      </w:r>
      <w:r w:rsidRPr="00752832">
        <w:t xml:space="preserve"> </w:t>
      </w:r>
      <w:r>
        <w:t>и</w:t>
      </w:r>
      <w:r>
        <w:t>с</w:t>
      </w:r>
      <w:r>
        <w:t>пользуется диаграмма на рис. 1.23). Шаг главных балок устанавливается с уч</w:t>
      </w:r>
      <w:r>
        <w:t>е</w:t>
      </w:r>
      <w:r>
        <w:t>том допустимых нагрузок на второстепенные балки (указаны в каталогах эл</w:t>
      </w:r>
      <w:r>
        <w:t>е</w:t>
      </w:r>
      <w:r>
        <w:t>ментов опалубки) и конструктивных соображений по размещению главных б</w:t>
      </w:r>
      <w:r>
        <w:t>а</w:t>
      </w:r>
      <w:r>
        <w:t>лок. При этом рекомендуется использовать минимальное количество типоразм</w:t>
      </w:r>
      <w:r>
        <w:t>е</w:t>
      </w:r>
      <w:r>
        <w:t xml:space="preserve">ров балок. </w:t>
      </w:r>
    </w:p>
    <w:p w:rsidR="00752832" w:rsidRDefault="00752832">
      <w:pPr>
        <w:ind w:firstLine="426"/>
        <w:jc w:val="both"/>
      </w:pPr>
      <w:r>
        <w:t>После размещения второстепенных и главных балок (соответственно вер</w:t>
      </w:r>
      <w:r>
        <w:t>х</w:t>
      </w:r>
      <w:r>
        <w:t xml:space="preserve">них и нижних балок  для опалубки </w:t>
      </w:r>
      <w:r>
        <w:rPr>
          <w:lang w:val="en-US"/>
        </w:rPr>
        <w:t>DOKAFLEX</w:t>
      </w:r>
      <w:r>
        <w:t>) приступают к выбору шага ст</w:t>
      </w:r>
      <w:r>
        <w:t>о</w:t>
      </w:r>
      <w:r>
        <w:t>ек опалубки перекрытия. Для этого определяются нагрузки на балки от б</w:t>
      </w:r>
      <w:r>
        <w:t>е</w:t>
      </w:r>
      <w:r>
        <w:t>тона и оборудования, а затем, по несущей способности стоек с учетом конс</w:t>
      </w:r>
      <w:r>
        <w:t>т</w:t>
      </w:r>
      <w:r>
        <w:t>руктивных соображений, определяют шаг размещения стоек под главными ба</w:t>
      </w:r>
      <w:r>
        <w:t>л</w:t>
      </w:r>
      <w:r>
        <w:t>ками.</w:t>
      </w:r>
    </w:p>
    <w:p w:rsidR="00752832" w:rsidRDefault="00752832">
      <w:pPr>
        <w:ind w:firstLine="426"/>
        <w:jc w:val="both"/>
      </w:pPr>
      <w:r>
        <w:lastRenderedPageBreak/>
        <w:t>Процесс раскладки и расстановки щитов опалубки происходит на масшта</w:t>
      </w:r>
      <w:r>
        <w:t>б</w:t>
      </w:r>
      <w:r>
        <w:t>ном плане и контролируется визуально, а также с помощью простейших пров</w:t>
      </w:r>
      <w:r>
        <w:t>е</w:t>
      </w:r>
      <w:r>
        <w:t>рочных расчетов длины-ширины собираемой панели. Каких-либо специальных правил выполнения этой работы не устанавливается, но при выполнении пр</w:t>
      </w:r>
      <w:r>
        <w:t>о</w:t>
      </w:r>
      <w:r>
        <w:t>цесса раскроя щитов с помощью компьютера можно получать значительный выигрыш во времени и качестве выполнения проектной работы. Для этих целей используются специальные программы раскроя опалубки, которые пока недо</w:t>
      </w:r>
      <w:r>
        <w:t>с</w:t>
      </w:r>
      <w:r>
        <w:t>тупны при выполнении учебных работ. В практичесекой работе можно заказ</w:t>
      </w:r>
      <w:r>
        <w:t>ы</w:t>
      </w:r>
      <w:r>
        <w:t>вать разработку опалубочных чертежей и спецификаций в представительствах фирм-изготовителей опалубки в России. При выполнении учебных работ рек</w:t>
      </w:r>
      <w:r>
        <w:t>о</w:t>
      </w:r>
      <w:r>
        <w:t>мендуется использовать возможности распространенных и общедоступных гр</w:t>
      </w:r>
      <w:r>
        <w:t>а</w:t>
      </w:r>
      <w:r>
        <w:t>фических редакторов, с помощью которых относительно легко создать необх</w:t>
      </w:r>
      <w:r>
        <w:t>о</w:t>
      </w:r>
      <w:r>
        <w:t>димые графические примитивы опалубки и выполнять расстановку и ра</w:t>
      </w:r>
      <w:r>
        <w:t>с</w:t>
      </w:r>
      <w:r>
        <w:t>кладку щитов. Планы этажей или захваток либо вычерчиваются, либо сканир</w:t>
      </w:r>
      <w:r>
        <w:t>у</w:t>
      </w:r>
      <w:r>
        <w:t>ются. В ряде случаев необходимые графические заготовки конструктивов могут предо</w:t>
      </w:r>
      <w:r>
        <w:t>с</w:t>
      </w:r>
      <w:r>
        <w:t>тавляться кафедрой, выдавшей задание на курсовое пр</w:t>
      </w:r>
      <w:r>
        <w:t>о</w:t>
      </w:r>
      <w:r>
        <w:t>ектирование.</w:t>
      </w:r>
    </w:p>
    <w:p w:rsidR="00752832" w:rsidRDefault="00752832">
      <w:pPr>
        <w:ind w:firstLine="426"/>
        <w:jc w:val="both"/>
      </w:pPr>
      <w:r>
        <w:t>Спецификации элементов опалубки составляют после раскладки и расст</w:t>
      </w:r>
      <w:r>
        <w:t>а</w:t>
      </w:r>
      <w:r>
        <w:t>новки щитов, балок и стоек. Формы таблиц спецификаций указываются в мет</w:t>
      </w:r>
      <w:r>
        <w:t>о</w:t>
      </w:r>
      <w:r>
        <w:t>дической литературе к курсовому проектированию. В спецификации следует вносить следующие элементы:</w:t>
      </w:r>
    </w:p>
    <w:p w:rsidR="00752832" w:rsidRDefault="00752832">
      <w:pPr>
        <w:ind w:firstLine="426"/>
        <w:jc w:val="both"/>
      </w:pPr>
      <w:r>
        <w:t>- щиты или панели опалубки, с указанием типоразмеров и количества;</w:t>
      </w:r>
    </w:p>
    <w:p w:rsidR="00752832" w:rsidRDefault="00752832">
      <w:pPr>
        <w:ind w:firstLine="426"/>
        <w:jc w:val="both"/>
      </w:pPr>
      <w:r>
        <w:t>- угловые щиты и элементы стеновой опалубки (тип, количество);</w:t>
      </w:r>
    </w:p>
    <w:p w:rsidR="00752832" w:rsidRDefault="00752832">
      <w:pPr>
        <w:ind w:firstLine="426"/>
        <w:jc w:val="both"/>
      </w:pPr>
      <w:r>
        <w:t>- накладные ригели, балки, шины (тип, примерное количество);</w:t>
      </w:r>
    </w:p>
    <w:p w:rsidR="00752832" w:rsidRDefault="00752832">
      <w:pPr>
        <w:ind w:firstLine="426"/>
        <w:jc w:val="both"/>
      </w:pPr>
      <w:r>
        <w:t>- раскосы опалубки стен (тип и количество);</w:t>
      </w:r>
    </w:p>
    <w:p w:rsidR="00752832" w:rsidRDefault="00752832">
      <w:pPr>
        <w:ind w:firstLine="426"/>
        <w:jc w:val="both"/>
      </w:pPr>
      <w:r>
        <w:t>- применяемые подмости и леса стеновой опалубки (тип и требуемое кол</w:t>
      </w:r>
      <w:r>
        <w:t>и</w:t>
      </w:r>
      <w:r>
        <w:t>чество);</w:t>
      </w:r>
    </w:p>
    <w:p w:rsidR="00752832" w:rsidRDefault="00752832">
      <w:pPr>
        <w:ind w:firstLine="426"/>
        <w:jc w:val="both"/>
      </w:pPr>
      <w:r>
        <w:t>- балки опалубки перекрытий (тип и количество);</w:t>
      </w:r>
    </w:p>
    <w:p w:rsidR="00752832" w:rsidRDefault="00752832">
      <w:pPr>
        <w:ind w:firstLine="426"/>
        <w:jc w:val="both"/>
      </w:pPr>
      <w:r>
        <w:t>- стойки опалубки перекрытий (тип и количество);</w:t>
      </w:r>
    </w:p>
    <w:p w:rsidR="00752832" w:rsidRDefault="00752832">
      <w:pPr>
        <w:ind w:firstLine="426"/>
        <w:jc w:val="both"/>
      </w:pPr>
      <w:r>
        <w:t>- элементы ограждений опалубки перекрытий.</w:t>
      </w:r>
    </w:p>
    <w:p w:rsidR="00752832" w:rsidRDefault="00752832">
      <w:pPr>
        <w:ind w:firstLine="426"/>
        <w:jc w:val="both"/>
      </w:pPr>
      <w:r>
        <w:t>Количество элементов, указываемых в спецификациях опалубок, определ</w:t>
      </w:r>
      <w:r>
        <w:t>я</w:t>
      </w:r>
      <w:r>
        <w:t>ется с учетом числа используемых комплектов опалубок и приближенных коэ</w:t>
      </w:r>
      <w:r>
        <w:t>ф</w:t>
      </w:r>
      <w:r>
        <w:t>фициентов запаса элементов: щиты и панели палубы - 1,3; угловые щиты -1,1; накладные ригели - 1,3; раскосы - 1,2; подмости и леса - 1,3; балки - 1,3; стойки - 1,5,...2; элеме</w:t>
      </w:r>
      <w:r>
        <w:t>н</w:t>
      </w:r>
      <w:r>
        <w:t>ты ограждений - 1,1.</w:t>
      </w:r>
    </w:p>
    <w:p w:rsidR="00752832" w:rsidRDefault="00752832">
      <w:pPr>
        <w:ind w:firstLine="426"/>
        <w:jc w:val="both"/>
      </w:pPr>
      <w:r>
        <w:t>Дополнительно составляется спецификация нестандартных элементов оп</w:t>
      </w:r>
      <w:r>
        <w:t>а</w:t>
      </w:r>
      <w:r>
        <w:t>лубки, выполняемых на стройплощадке для заполнения некратных мест.</w:t>
      </w:r>
    </w:p>
    <w:p w:rsidR="00752832" w:rsidRDefault="00752832">
      <w:pPr>
        <w:ind w:firstLine="426"/>
        <w:jc w:val="both"/>
      </w:pPr>
    </w:p>
    <w:p w:rsidR="00752832" w:rsidRDefault="00752832">
      <w:pPr>
        <w:pStyle w:val="2"/>
      </w:pPr>
      <w:bookmarkStart w:id="20" w:name="_Toc21349575"/>
      <w:r w:rsidRPr="00752832">
        <w:rPr>
          <w:rFonts w:ascii="Times New Roman" w:hAnsi="Times New Roman"/>
        </w:rPr>
        <w:lastRenderedPageBreak/>
        <w:t>4</w:t>
      </w:r>
      <w:r>
        <w:t xml:space="preserve">.2. Расчеты опалубки </w:t>
      </w:r>
      <w:r w:rsidRPr="00752832">
        <w:t>[</w:t>
      </w:r>
      <w:r>
        <w:t>Выписка из СНиП 3.03.01-87 р. 2 «Опалубочные раб</w:t>
      </w:r>
      <w:r>
        <w:t>о</w:t>
      </w:r>
      <w:r>
        <w:t>ты»</w:t>
      </w:r>
      <w:r w:rsidRPr="00752832">
        <w:t>]</w:t>
      </w:r>
      <w:bookmarkEnd w:id="20"/>
    </w:p>
    <w:p w:rsidR="00752832" w:rsidRDefault="00752832">
      <w:pPr>
        <w:ind w:firstLine="284"/>
        <w:jc w:val="both"/>
      </w:pPr>
      <w:r>
        <w:t xml:space="preserve">При расчете опалубки, лесов и креплений должны приниматься следующие нормативные нагрузки: </w:t>
      </w:r>
    </w:p>
    <w:p w:rsidR="00752832" w:rsidRDefault="00752832">
      <w:pPr>
        <w:ind w:firstLine="284"/>
        <w:jc w:val="both"/>
        <w:rPr>
          <w:b/>
        </w:rPr>
      </w:pPr>
      <w:r>
        <w:rPr>
          <w:b/>
        </w:rPr>
        <w:t>вертикальные нагрузки</w:t>
      </w:r>
    </w:p>
    <w:p w:rsidR="00752832" w:rsidRDefault="00752832">
      <w:pPr>
        <w:ind w:firstLine="284"/>
        <w:jc w:val="both"/>
      </w:pPr>
      <w:r>
        <w:t>а) собственная масса опалубки и лесов, определяемая по чертежам. При ус</w:t>
      </w:r>
      <w:r>
        <w:t>т</w:t>
      </w:r>
      <w:r>
        <w:t>ройстве деревянных опалубок и лесов объемную массу древесины следует пр</w:t>
      </w:r>
      <w:r>
        <w:t>и</w:t>
      </w:r>
      <w:r>
        <w:t>нимать: для хвойных пород  - 600 кг/куб.м, для лиственных пород -  800 кг/куб.м.</w:t>
      </w:r>
    </w:p>
    <w:p w:rsidR="00752832" w:rsidRDefault="00752832">
      <w:pPr>
        <w:ind w:firstLine="284"/>
        <w:jc w:val="both"/>
      </w:pPr>
      <w:r>
        <w:t>б) масса свежеуложенной бетонной смеси, принимаемая для бетона на гравии или щебне из камня твердых пород, - 2500 кг/куб.м; для бетонов прочих видов - по фактическому весу;</w:t>
      </w:r>
    </w:p>
    <w:p w:rsidR="00752832" w:rsidRDefault="00752832">
      <w:pPr>
        <w:ind w:firstLine="284"/>
        <w:jc w:val="both"/>
      </w:pPr>
      <w:r>
        <w:t>в) масса арматуры должна приниматься по проекту, а при отсутствии проек</w:t>
      </w:r>
      <w:r>
        <w:t>т</w:t>
      </w:r>
      <w:r>
        <w:t>ных данных - 100 кг/м</w:t>
      </w:r>
      <w:r>
        <w:rPr>
          <w:vertAlign w:val="superscript"/>
        </w:rPr>
        <w:t>3</w:t>
      </w:r>
      <w:r>
        <w:t xml:space="preserve"> железобетонной конструкции;</w:t>
      </w:r>
    </w:p>
    <w:p w:rsidR="00752832" w:rsidRDefault="00752832">
      <w:pPr>
        <w:ind w:firstLine="284"/>
        <w:jc w:val="both"/>
      </w:pPr>
      <w:r>
        <w:t>г) нагрузки от людей и транспортных средств при расчете палубы, настилов и непосредственно поддерживающих их элементов лесов - 2,5 кПа; палубы или настила при расчете ко</w:t>
      </w:r>
      <w:r>
        <w:t>н</w:t>
      </w:r>
      <w:r>
        <w:t>структивных элементов - 1,5 кПа.</w:t>
      </w:r>
    </w:p>
    <w:p w:rsidR="00752832" w:rsidRDefault="00752832">
      <w:pPr>
        <w:ind w:firstLine="284"/>
        <w:jc w:val="both"/>
      </w:pPr>
      <w:r>
        <w:t>Палуба, настилы и непосредственно поддерживающие их элементы должны проверяться на сосредоточенную нагрузку от массы рабочего с грузом (1300Н) либо от давления колес двухколесной тележки (2500Н) или иного сосредоточе</w:t>
      </w:r>
      <w:r>
        <w:t>н</w:t>
      </w:r>
      <w:r>
        <w:t xml:space="preserve">ного груза в зависимости от способа подачи бетонной смеси (но не менее 1300Н). </w:t>
      </w:r>
      <w:r w:rsidRPr="00752832">
        <w:t xml:space="preserve"> </w:t>
      </w:r>
      <w:r>
        <w:t>При ширине досок палубы или настила менее 150 мм указанный соср</w:t>
      </w:r>
      <w:r>
        <w:t>е</w:t>
      </w:r>
      <w:r>
        <w:t>доточенный груз распределяется на две смежные доски.</w:t>
      </w:r>
    </w:p>
    <w:p w:rsidR="00752832" w:rsidRDefault="00752832">
      <w:pPr>
        <w:ind w:firstLine="284"/>
        <w:jc w:val="both"/>
      </w:pPr>
      <w:r>
        <w:t>д) нагрузки от вибрирования бетонной смеси -  2 кПа горизонтальной повер</w:t>
      </w:r>
      <w:r>
        <w:t>х</w:t>
      </w:r>
      <w:r>
        <w:t xml:space="preserve">ности (учитываются только при отсутствии нагрузок по подп. "г");      </w:t>
      </w:r>
    </w:p>
    <w:p w:rsidR="00752832" w:rsidRDefault="00752832">
      <w:pPr>
        <w:ind w:firstLine="284"/>
        <w:jc w:val="both"/>
        <w:rPr>
          <w:b/>
        </w:rPr>
      </w:pPr>
      <w:r>
        <w:rPr>
          <w:b/>
        </w:rPr>
        <w:t>горизонтальные нагрузки</w:t>
      </w:r>
    </w:p>
    <w:p w:rsidR="00752832" w:rsidRDefault="00752832">
      <w:pPr>
        <w:ind w:firstLine="284"/>
        <w:jc w:val="both"/>
      </w:pPr>
      <w:r>
        <w:t xml:space="preserve">е) нормативные ветровые нагрузки - в соответствии со СНиП 2.01.07-85; </w:t>
      </w:r>
    </w:p>
    <w:p w:rsidR="00752832" w:rsidRDefault="00752832">
      <w:pPr>
        <w:ind w:firstLine="284"/>
        <w:jc w:val="both"/>
        <w:rPr>
          <w:lang w:val="en-US"/>
        </w:rPr>
      </w:pPr>
      <w:r>
        <w:t>ж) давление свежеуложенной бетонной смеси на боковые элементы опалу</w:t>
      </w:r>
      <w:r>
        <w:t>б</w:t>
      </w:r>
      <w:r>
        <w:t>ки, определя</w:t>
      </w:r>
      <w:r>
        <w:t>е</w:t>
      </w:r>
      <w:r>
        <w:t xml:space="preserve">мое по табл. </w:t>
      </w:r>
      <w:r>
        <w:rPr>
          <w:lang w:val="en-US"/>
        </w:rPr>
        <w:t>4.1</w:t>
      </w:r>
      <w:r>
        <w:t>:</w:t>
      </w:r>
    </w:p>
    <w:p w:rsidR="00752832" w:rsidRDefault="00752832">
      <w:pPr>
        <w:jc w:val="right"/>
        <w:rPr>
          <w:sz w:val="20"/>
        </w:rPr>
      </w:pPr>
      <w:r>
        <w:rPr>
          <w:sz w:val="20"/>
        </w:rPr>
        <w:t xml:space="preserve">Таблица </w:t>
      </w:r>
      <w:r>
        <w:rPr>
          <w:sz w:val="20"/>
          <w:lang w:val="en-US"/>
        </w:rPr>
        <w:t>4.1</w:t>
      </w:r>
      <w:r>
        <w:rPr>
          <w:sz w:val="20"/>
        </w:rPr>
        <w:t xml:space="preserve"> </w:t>
      </w:r>
    </w:p>
    <w:tbl>
      <w:tblPr>
        <w:tblW w:w="0" w:type="auto"/>
        <w:tblInd w:w="24" w:type="dxa"/>
        <w:tblLayout w:type="fixed"/>
        <w:tblCellMar>
          <w:left w:w="24" w:type="dxa"/>
          <w:right w:w="24" w:type="dxa"/>
        </w:tblCellMar>
        <w:tblLook w:val="0000"/>
      </w:tblPr>
      <w:tblGrid>
        <w:gridCol w:w="2694"/>
        <w:gridCol w:w="4406"/>
        <w:gridCol w:w="2539"/>
      </w:tblGrid>
      <w:tr w:rsidR="00752832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vanish/>
                <w:sz w:val="20"/>
              </w:rPr>
              <w:t>#G0</w:t>
            </w:r>
            <w:r>
              <w:rPr>
                <w:sz w:val="20"/>
              </w:rPr>
              <w:t xml:space="preserve">Способ уплотнения </w:t>
            </w:r>
          </w:p>
        </w:tc>
        <w:tc>
          <w:tcPr>
            <w:tcW w:w="44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>Расчетные формулы  для определения максимал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ного бокового давл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 xml:space="preserve">ния бетонной смеси, кПа 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Пределы  применения </w:t>
            </w:r>
          </w:p>
          <w:p w:rsidR="00752832" w:rsidRDefault="00752832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формулы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С помощью вибрат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ров:</w:t>
            </w:r>
          </w:p>
        </w:tc>
        <w:tc>
          <w:tcPr>
            <w:tcW w:w="4406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  <w:r>
              <w:rPr>
                <w:b/>
                <w:i/>
              </w:rPr>
              <w:t>Р=</w:t>
            </w:r>
            <w:r>
              <w:rPr>
                <w:rFonts w:ascii="Arial" w:hAnsi="Arial"/>
                <w:b/>
                <w:i/>
              </w:rPr>
              <w:sym w:font="Symbol" w:char="F067"/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Н      Р=</w:t>
            </w:r>
            <w:r>
              <w:rPr>
                <w:rFonts w:ascii="Arial" w:hAnsi="Arial"/>
                <w:b/>
                <w:i/>
              </w:rPr>
              <w:sym w:font="Symbol" w:char="F067"/>
            </w:r>
            <w:r>
              <w:rPr>
                <w:b/>
              </w:rPr>
              <w:t xml:space="preserve"> </w:t>
            </w:r>
            <w:r>
              <w:rPr>
                <w:b/>
                <w:i/>
              </w:rPr>
              <w:t>(0,27+0,78)К</w:t>
            </w:r>
            <w:r>
              <w:rPr>
                <w:b/>
                <w:i/>
                <w:vertAlign w:val="subscript"/>
              </w:rPr>
              <w:t>1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vertAlign w:val="subscript"/>
              </w:rPr>
              <w:t>2</w:t>
            </w:r>
          </w:p>
        </w:tc>
        <w:tc>
          <w:tcPr>
            <w:tcW w:w="2539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both"/>
              <w:rPr>
                <w:sz w:val="20"/>
              </w:rPr>
            </w:pP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   - </w:t>
            </w:r>
            <w:r>
              <w:rPr>
                <w:sz w:val="20"/>
              </w:rPr>
              <w:t xml:space="preserve">внутренних </w:t>
            </w:r>
          </w:p>
        </w:tc>
        <w:tc>
          <w:tcPr>
            <w:tcW w:w="4406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rPr>
                <w:sz w:val="20"/>
              </w:rPr>
            </w:pPr>
          </w:p>
        </w:tc>
        <w:tc>
          <w:tcPr>
            <w:tcW w:w="2539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rPr>
                <w:sz w:val="20"/>
              </w:rPr>
            </w:pPr>
            <w:r>
              <w:rPr>
                <w:b/>
                <w:i/>
                <w:sz w:val="20"/>
                <w:lang w:val="en-US"/>
              </w:rPr>
              <w:t>H</w:t>
            </w:r>
            <w:r>
              <w:rPr>
                <w:b/>
                <w:i/>
                <w:sz w:val="20"/>
                <w:lang w:val="en-US"/>
              </w:rPr>
              <w:sym w:font="Symbol" w:char="F0A3"/>
            </w:r>
            <w:r>
              <w:rPr>
                <w:b/>
                <w:i/>
                <w:sz w:val="20"/>
                <w:lang w:val="en-US"/>
              </w:rPr>
              <w:t>R</w:t>
            </w:r>
            <w:r>
              <w:rPr>
                <w:b/>
                <w:i/>
                <w:sz w:val="20"/>
              </w:rPr>
              <w:t>;</w:t>
            </w:r>
            <w:r>
              <w:rPr>
                <w:b/>
                <w:i/>
                <w:sz w:val="24"/>
              </w:rPr>
              <w:sym w:font="Symbol" w:char="F06E"/>
            </w:r>
            <w:r w:rsidRPr="00752832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0"/>
                <w:lang w:val="en-US"/>
              </w:rPr>
              <w:sym w:font="Symbol" w:char="F0B3"/>
            </w:r>
            <w:r w:rsidRPr="00752832">
              <w:rPr>
                <w:b/>
                <w:i/>
                <w:sz w:val="20"/>
              </w:rPr>
              <w:t xml:space="preserve"> 0</w:t>
            </w:r>
            <w:r>
              <w:rPr>
                <w:b/>
                <w:i/>
                <w:sz w:val="20"/>
              </w:rPr>
              <w:t xml:space="preserve">,5; </w:t>
            </w:r>
            <w:r>
              <w:rPr>
                <w:b/>
                <w:i/>
                <w:sz w:val="24"/>
              </w:rPr>
              <w:sym w:font="Symbol" w:char="F06E"/>
            </w:r>
            <w:r w:rsidRPr="00752832">
              <w:rPr>
                <w:b/>
                <w:i/>
                <w:sz w:val="24"/>
              </w:rPr>
              <w:t>&lt;0,5</w:t>
            </w:r>
          </w:p>
          <w:p w:rsidR="00752832" w:rsidRDefault="00752832">
            <w:pPr>
              <w:jc w:val="both"/>
              <w:rPr>
                <w:sz w:val="20"/>
              </w:rPr>
            </w:pPr>
            <w:r>
              <w:rPr>
                <w:sz w:val="20"/>
              </w:rPr>
              <w:t>при усл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вии, что  </w:t>
            </w:r>
            <w:r>
              <w:rPr>
                <w:b/>
                <w:i/>
                <w:sz w:val="20"/>
              </w:rPr>
              <w:t>Н</w:t>
            </w:r>
            <w:r>
              <w:rPr>
                <w:b/>
                <w:i/>
                <w:sz w:val="20"/>
                <w:lang w:val="en-US"/>
              </w:rPr>
              <w:sym w:font="Symbol" w:char="F0B3"/>
            </w:r>
            <w:r>
              <w:rPr>
                <w:b/>
                <w:i/>
                <w:sz w:val="20"/>
              </w:rPr>
              <w:t xml:space="preserve"> 1м  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>
              <w:rPr>
                <w:sz w:val="20"/>
                <w:lang w:val="en-US"/>
              </w:rPr>
              <w:t xml:space="preserve">- </w:t>
            </w:r>
            <w:r>
              <w:rPr>
                <w:sz w:val="20"/>
              </w:rPr>
              <w:t xml:space="preserve">наружных </w:t>
            </w:r>
          </w:p>
        </w:tc>
        <w:tc>
          <w:tcPr>
            <w:tcW w:w="44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53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rPr>
                <w:sz w:val="20"/>
              </w:rPr>
            </w:pPr>
            <w:r>
              <w:rPr>
                <w:b/>
                <w:i/>
                <w:sz w:val="20"/>
                <w:lang w:val="en-US"/>
              </w:rPr>
              <w:t>H</w:t>
            </w:r>
            <w:r>
              <w:rPr>
                <w:b/>
                <w:i/>
                <w:sz w:val="20"/>
                <w:lang w:val="en-US"/>
              </w:rPr>
              <w:sym w:font="Symbol" w:char="F0A3"/>
            </w:r>
            <w:r>
              <w:rPr>
                <w:b/>
                <w:i/>
                <w:sz w:val="20"/>
              </w:rPr>
              <w:t xml:space="preserve"> 2</w:t>
            </w:r>
            <w:r>
              <w:rPr>
                <w:b/>
                <w:i/>
                <w:sz w:val="20"/>
                <w:lang w:val="en-US"/>
              </w:rPr>
              <w:t>R</w:t>
            </w:r>
            <w:r>
              <w:rPr>
                <w:b/>
                <w:i/>
                <w:sz w:val="20"/>
              </w:rPr>
              <w:t xml:space="preserve">; </w:t>
            </w:r>
            <w:r>
              <w:rPr>
                <w:b/>
                <w:i/>
                <w:sz w:val="24"/>
              </w:rPr>
              <w:sym w:font="Symbol" w:char="F06E"/>
            </w:r>
            <w:r w:rsidRPr="00752832">
              <w:rPr>
                <w:b/>
                <w:i/>
                <w:sz w:val="24"/>
              </w:rPr>
              <w:t xml:space="preserve"> </w:t>
            </w:r>
            <w:r w:rsidRPr="00752832">
              <w:rPr>
                <w:b/>
                <w:i/>
                <w:sz w:val="20"/>
              </w:rPr>
              <w:t xml:space="preserve">&lt; </w:t>
            </w:r>
            <w:r>
              <w:rPr>
                <w:b/>
                <w:i/>
                <w:sz w:val="20"/>
              </w:rPr>
              <w:t xml:space="preserve">4,5; </w:t>
            </w:r>
            <w:r>
              <w:rPr>
                <w:b/>
                <w:i/>
                <w:sz w:val="24"/>
              </w:rPr>
              <w:sym w:font="Symbol" w:char="F06E"/>
            </w:r>
            <w:r w:rsidRPr="00752832">
              <w:rPr>
                <w:b/>
                <w:i/>
                <w:sz w:val="24"/>
              </w:rPr>
              <w:t xml:space="preserve"> &gt; 4,5 </w:t>
            </w:r>
            <w:r>
              <w:rPr>
                <w:sz w:val="20"/>
              </w:rPr>
              <w:t>при усл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 xml:space="preserve">вии, что  </w:t>
            </w:r>
            <w:r>
              <w:rPr>
                <w:b/>
                <w:i/>
                <w:sz w:val="20"/>
              </w:rPr>
              <w:t>Н</w:t>
            </w:r>
            <w:r w:rsidRPr="00752832">
              <w:rPr>
                <w:b/>
                <w:i/>
                <w:sz w:val="20"/>
              </w:rPr>
              <w:t xml:space="preserve"> &gt; 2</w:t>
            </w:r>
            <w:r>
              <w:rPr>
                <w:b/>
                <w:i/>
                <w:sz w:val="20"/>
              </w:rPr>
              <w:t>м</w:t>
            </w:r>
          </w:p>
        </w:tc>
      </w:tr>
    </w:tbl>
    <w:p w:rsidR="00752832" w:rsidRDefault="00752832">
      <w:pPr>
        <w:ind w:firstLine="288"/>
        <w:jc w:val="both"/>
      </w:pPr>
      <w:r>
        <w:t xml:space="preserve">где,  </w:t>
      </w:r>
      <w:r>
        <w:rPr>
          <w:b/>
          <w:i/>
        </w:rPr>
        <w:t>Р</w:t>
      </w:r>
      <w:r>
        <w:t xml:space="preserve"> -  максимальное боковое давление бетонной смеси, кПа; 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sym w:font="Symbol" w:char="F067"/>
      </w:r>
      <w:r w:rsidRPr="00752832">
        <w:rPr>
          <w:rFonts w:ascii="Arial" w:hAnsi="Arial"/>
        </w:rPr>
        <w:t xml:space="preserve"> -</w:t>
      </w:r>
      <w:r>
        <w:t>объемная масса бетонной смеси, кг/м</w:t>
      </w:r>
      <w:r>
        <w:rPr>
          <w:vertAlign w:val="superscript"/>
        </w:rPr>
        <w:t>3</w:t>
      </w:r>
      <w:r>
        <w:t xml:space="preserve">; </w:t>
      </w:r>
      <w:r>
        <w:rPr>
          <w:b/>
          <w:i/>
        </w:rPr>
        <w:t>Н</w:t>
      </w:r>
      <w:r>
        <w:t xml:space="preserve"> - высота уложенного слоя бетонной смеси, ок</w:t>
      </w:r>
      <w:r>
        <w:t>а</w:t>
      </w:r>
      <w:r>
        <w:t xml:space="preserve">зывающего давление на опалубку, м; </w:t>
      </w:r>
      <w:r>
        <w:rPr>
          <w:rFonts w:ascii="Arial" w:hAnsi="Arial"/>
          <w:b/>
          <w:i/>
        </w:rPr>
        <w:sym w:font="Symbol" w:char="F06E"/>
      </w:r>
      <w:r w:rsidRPr="00752832">
        <w:rPr>
          <w:rFonts w:ascii="Arial" w:hAnsi="Arial"/>
        </w:rPr>
        <w:t xml:space="preserve"> </w:t>
      </w:r>
      <w:r>
        <w:rPr>
          <w:rFonts w:ascii="Arial" w:hAnsi="Arial"/>
        </w:rPr>
        <w:t>-</w:t>
      </w:r>
      <w:r>
        <w:t xml:space="preserve"> скорость бетонирования конструкции, м/ч; </w:t>
      </w:r>
      <w:r>
        <w:rPr>
          <w:i/>
        </w:rPr>
        <w:t xml:space="preserve"> </w:t>
      </w:r>
      <w:r>
        <w:rPr>
          <w:b/>
          <w:i/>
          <w:lang w:val="en-US"/>
        </w:rPr>
        <w:t>R</w:t>
      </w:r>
      <w:r>
        <w:rPr>
          <w:b/>
          <w:i/>
        </w:rPr>
        <w:t xml:space="preserve">, </w:t>
      </w:r>
      <w:r>
        <w:rPr>
          <w:b/>
          <w:i/>
          <w:lang w:val="en-US"/>
        </w:rPr>
        <w:t>R</w:t>
      </w:r>
      <w:r w:rsidRPr="00752832">
        <w:rPr>
          <w:b/>
          <w:i/>
          <w:vertAlign w:val="subscript"/>
        </w:rPr>
        <w:t>1</w:t>
      </w:r>
      <w:r w:rsidRPr="00752832">
        <w:t xml:space="preserve"> - </w:t>
      </w:r>
      <w:r>
        <w:t>соответственно радиусы действия внутреннего и наружного вибр</w:t>
      </w:r>
      <w:r>
        <w:t>а</w:t>
      </w:r>
      <w:r>
        <w:t>тора, м;</w:t>
      </w:r>
      <w:r w:rsidRPr="00752832">
        <w:t xml:space="preserve"> </w:t>
      </w:r>
      <w:r>
        <w:rPr>
          <w:b/>
          <w:i/>
          <w:lang w:val="en-US"/>
        </w:rPr>
        <w:t>K</w:t>
      </w:r>
      <w:r w:rsidRPr="00752832">
        <w:rPr>
          <w:b/>
          <w:i/>
          <w:vertAlign w:val="subscript"/>
        </w:rPr>
        <w:t>1</w:t>
      </w:r>
      <w:r w:rsidRPr="00752832">
        <w:t xml:space="preserve"> </w:t>
      </w:r>
      <w:r>
        <w:t>- коэффициент, учитывающий влияние консистенции бетонной см</w:t>
      </w:r>
      <w:r>
        <w:t>е</w:t>
      </w:r>
      <w:r>
        <w:t xml:space="preserve">си </w:t>
      </w:r>
      <w:r>
        <w:lastRenderedPageBreak/>
        <w:t>(для жесткой и малоподвижной смеси с осадкой конуса 0,...2 см - 0,8; для см</w:t>
      </w:r>
      <w:r>
        <w:t>е</w:t>
      </w:r>
      <w:r>
        <w:t>сей с осадкой конуса 4,...6 см - 1; для смесей с осадкой конуса 8-12 см - 1,2</w:t>
      </w:r>
      <w:r w:rsidRPr="00752832">
        <w:t>)</w:t>
      </w:r>
      <w:r>
        <w:t xml:space="preserve">; </w:t>
      </w:r>
      <w:r>
        <w:rPr>
          <w:b/>
          <w:i/>
        </w:rPr>
        <w:t>К</w:t>
      </w:r>
      <w:r>
        <w:rPr>
          <w:b/>
          <w:i/>
          <w:vertAlign w:val="subscript"/>
        </w:rPr>
        <w:t>2</w:t>
      </w:r>
      <w:r>
        <w:t xml:space="preserve"> - коэффициент для бетонных смесей с температурой: 5,...7°С - 1,15; 12,...17°С - 1; 28,...32°С - 0,85.</w:t>
      </w:r>
    </w:p>
    <w:p w:rsidR="00752832" w:rsidRDefault="00752832">
      <w:pPr>
        <w:ind w:firstLine="284"/>
        <w:jc w:val="both"/>
      </w:pPr>
      <w:r>
        <w:t>Во всех случаях величину давления бетонной смеси следует ограничить вел</w:t>
      </w:r>
      <w:r>
        <w:t>и</w:t>
      </w:r>
      <w:r>
        <w:t xml:space="preserve">чиной  </w:t>
      </w:r>
      <w:r>
        <w:rPr>
          <w:b/>
          <w:i/>
          <w:lang w:val="en-US"/>
        </w:rPr>
        <w:t>P</w:t>
      </w:r>
      <w:r w:rsidRPr="00752832">
        <w:rPr>
          <w:b/>
          <w:i/>
        </w:rPr>
        <w:t>=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sym w:font="Symbol" w:char="F067"/>
      </w:r>
      <w:r>
        <w:rPr>
          <w:rFonts w:ascii="Arial" w:hAnsi="Arial"/>
          <w:b/>
          <w:i/>
          <w:lang w:val="en-US"/>
        </w:rPr>
        <w:t>h</w:t>
      </w:r>
      <w:r w:rsidRPr="00752832">
        <w:rPr>
          <w:rFonts w:ascii="Arial" w:hAnsi="Arial"/>
          <w:b/>
          <w:i/>
          <w:vertAlign w:val="superscript"/>
        </w:rPr>
        <w:t>2</w:t>
      </w:r>
      <w:r w:rsidRPr="00752832">
        <w:rPr>
          <w:rFonts w:ascii="Arial" w:hAnsi="Arial"/>
          <w:b/>
          <w:i/>
        </w:rPr>
        <w:t xml:space="preserve">/2 </w:t>
      </w:r>
      <w:r w:rsidRPr="00752832">
        <w:t>(</w:t>
      </w:r>
      <w:r>
        <w:t>гидростатическое давление)</w:t>
      </w:r>
      <w:r>
        <w:rPr>
          <w:rFonts w:ascii="Arial" w:hAnsi="Arial"/>
          <w:b/>
          <w:i/>
        </w:rPr>
        <w:t>, Р</w:t>
      </w:r>
      <w:r>
        <w:rPr>
          <w:rFonts w:ascii="Arial" w:hAnsi="Arial"/>
          <w:b/>
          <w:i/>
          <w:vertAlign w:val="subscript"/>
          <w:lang w:val="en-US"/>
        </w:rPr>
        <w:t>max</w:t>
      </w:r>
      <w:r w:rsidRPr="00752832">
        <w:rPr>
          <w:rFonts w:ascii="Arial" w:hAnsi="Arial"/>
          <w:b/>
          <w:i/>
        </w:rPr>
        <w:t xml:space="preserve"> =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i/>
        </w:rPr>
        <w:sym w:font="Symbol" w:char="F067"/>
      </w:r>
      <w:r>
        <w:rPr>
          <w:b/>
          <w:i/>
          <w:lang w:val="en-US"/>
        </w:rPr>
        <w:t>h</w:t>
      </w:r>
      <w:r w:rsidRPr="00752832">
        <w:t xml:space="preserve"> </w:t>
      </w:r>
      <w:r>
        <w:t>(результирующе давл</w:t>
      </w:r>
      <w:r>
        <w:t>е</w:t>
      </w:r>
      <w:r>
        <w:t>ние по треугол</w:t>
      </w:r>
      <w:r>
        <w:t>ь</w:t>
      </w:r>
      <w:r>
        <w:t>ной эпюре)</w:t>
      </w:r>
    </w:p>
    <w:p w:rsidR="00752832" w:rsidRDefault="00752832">
      <w:pPr>
        <w:ind w:firstLine="284"/>
        <w:jc w:val="both"/>
      </w:pPr>
      <w:r>
        <w:t>з) нагрузки от сотрясений, возникающих при укладке бетонной смеси в оп</w:t>
      </w:r>
      <w:r>
        <w:t>а</w:t>
      </w:r>
      <w:r>
        <w:t>лубку бетонируемой конструкции, принимаются в соответствии с табл</w:t>
      </w:r>
      <w:r w:rsidRPr="00752832">
        <w:t>.</w:t>
      </w:r>
      <w:r>
        <w:t xml:space="preserve"> </w:t>
      </w:r>
      <w:r>
        <w:rPr>
          <w:lang w:val="en-US"/>
        </w:rPr>
        <w:t>4</w:t>
      </w:r>
      <w:r>
        <w:t>.2:</w:t>
      </w:r>
    </w:p>
    <w:p w:rsidR="00752832" w:rsidRDefault="00752832">
      <w:pPr>
        <w:ind w:firstLine="284"/>
        <w:jc w:val="both"/>
      </w:pPr>
    </w:p>
    <w:p w:rsidR="00752832" w:rsidRDefault="00752832">
      <w:pPr>
        <w:ind w:firstLine="284"/>
        <w:jc w:val="right"/>
        <w:rPr>
          <w:sz w:val="24"/>
        </w:rPr>
      </w:pPr>
      <w:r>
        <w:rPr>
          <w:sz w:val="24"/>
        </w:rPr>
        <w:t>Таблица</w:t>
      </w:r>
      <w:r>
        <w:rPr>
          <w:sz w:val="24"/>
          <w:lang w:val="en-US"/>
        </w:rPr>
        <w:t xml:space="preserve"> 4.2</w:t>
      </w:r>
      <w:r>
        <w:rPr>
          <w:sz w:val="24"/>
        </w:rPr>
        <w:t xml:space="preserve">  </w:t>
      </w:r>
    </w:p>
    <w:tbl>
      <w:tblPr>
        <w:tblW w:w="0" w:type="auto"/>
        <w:tblInd w:w="84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4" w:type="dxa"/>
          <w:right w:w="84" w:type="dxa"/>
        </w:tblCellMar>
        <w:tblLook w:val="0000"/>
      </w:tblPr>
      <w:tblGrid>
        <w:gridCol w:w="4536"/>
        <w:gridCol w:w="5103"/>
      </w:tblGrid>
      <w:tr w:rsidR="00752832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4536" w:type="dxa"/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vanish/>
                <w:sz w:val="24"/>
              </w:rPr>
              <w:t>#G0</w:t>
            </w:r>
            <w:r>
              <w:rPr>
                <w:sz w:val="24"/>
              </w:rPr>
              <w:t>Способ подачи бетонной смеси в опалу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 xml:space="preserve">ку </w:t>
            </w:r>
          </w:p>
        </w:tc>
        <w:tc>
          <w:tcPr>
            <w:tcW w:w="5103" w:type="dxa"/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Горизонтальная нагрузка на боковую опалубку, кПа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bottom w:val="nil"/>
            </w:tcBorders>
          </w:tcPr>
          <w:p w:rsidR="00752832" w:rsidRDefault="00752832">
            <w:pPr>
              <w:jc w:val="both"/>
              <w:rPr>
                <w:sz w:val="24"/>
              </w:rPr>
            </w:pPr>
            <w:r>
              <w:rPr>
                <w:sz w:val="24"/>
              </w:rPr>
              <w:t>Спуск по лоткам и хоботам, а также н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посредственно из бетон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водов </w:t>
            </w:r>
          </w:p>
        </w:tc>
        <w:tc>
          <w:tcPr>
            <w:tcW w:w="5103" w:type="dxa"/>
            <w:tcBorders>
              <w:bottom w:val="nil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536" w:type="dxa"/>
            <w:tcBorders>
              <w:bottom w:val="single" w:sz="6" w:space="0" w:color="auto"/>
            </w:tcBorders>
          </w:tcPr>
          <w:p w:rsidR="00752832" w:rsidRDefault="00752832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Выгрузка из бадей е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костью, куб.м:</w:t>
            </w:r>
          </w:p>
          <w:p w:rsidR="00752832" w:rsidRDefault="00752832">
            <w:pPr>
              <w:jc w:val="both"/>
              <w:rPr>
                <w:sz w:val="24"/>
              </w:rPr>
            </w:pPr>
            <w:r>
              <w:rPr>
                <w:sz w:val="24"/>
              </w:rPr>
              <w:t>- от 0,2 до 0,8</w:t>
            </w:r>
          </w:p>
          <w:p w:rsidR="00752832" w:rsidRDefault="00752832">
            <w:pPr>
              <w:jc w:val="both"/>
              <w:rPr>
                <w:sz w:val="24"/>
              </w:rPr>
            </w:pPr>
            <w:r>
              <w:rPr>
                <w:sz w:val="24"/>
              </w:rPr>
              <w:t>- св. 0,8</w:t>
            </w:r>
          </w:p>
        </w:tc>
        <w:tc>
          <w:tcPr>
            <w:tcW w:w="5103" w:type="dxa"/>
            <w:tcBorders>
              <w:bottom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</w:p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752832" w:rsidRDefault="00752832">
      <w:pPr>
        <w:ind w:firstLine="288"/>
        <w:jc w:val="both"/>
      </w:pPr>
    </w:p>
    <w:p w:rsidR="00752832" w:rsidRDefault="00752832">
      <w:pPr>
        <w:ind w:firstLine="288"/>
        <w:jc w:val="both"/>
      </w:pPr>
      <w:r>
        <w:t>и) нагрузки от вибрирования бетонной смеси -  4 кПа вертикальной поверхн</w:t>
      </w:r>
      <w:r>
        <w:t>о</w:t>
      </w:r>
      <w:r>
        <w:t>сти опалубки ( Указанные нагрузки должны учитываться только при отсутс</w:t>
      </w:r>
      <w:r>
        <w:t>т</w:t>
      </w:r>
      <w:r>
        <w:t xml:space="preserve">вии нагрузок по подп. "з").  </w:t>
      </w:r>
    </w:p>
    <w:p w:rsidR="00752832" w:rsidRDefault="00752832">
      <w:pPr>
        <w:ind w:firstLine="288"/>
        <w:jc w:val="both"/>
      </w:pPr>
      <w:r>
        <w:t>При наружной вибрации несущие элементы опалубки (ребра, схватки, хом</w:t>
      </w:r>
      <w:r>
        <w:t>у</w:t>
      </w:r>
      <w:r>
        <w:t>ты и т.п.), их крепления и соединения должны дополнительно рассчитываться на местные воздействия вибраторов. Нагрузки принимаются согласно закону ги</w:t>
      </w:r>
      <w:r>
        <w:t>д</w:t>
      </w:r>
      <w:r>
        <w:t>ростатического давления.</w:t>
      </w:r>
    </w:p>
    <w:p w:rsidR="00752832" w:rsidRDefault="00752832">
      <w:pPr>
        <w:ind w:firstLine="288"/>
        <w:jc w:val="both"/>
      </w:pPr>
      <w:r>
        <w:rPr>
          <w:b/>
        </w:rPr>
        <w:t>Расчетные коэффициенты и сочетания нагрузок:</w:t>
      </w:r>
    </w:p>
    <w:p w:rsidR="00752832" w:rsidRDefault="00752832">
      <w:pPr>
        <w:ind w:firstLine="384"/>
        <w:jc w:val="both"/>
      </w:pPr>
      <w:r>
        <w:t xml:space="preserve">При расчете элементов опалубки и лесов по несущей способности указанные нормативные нагрузки  необходимо умножать на коэффициенты перегрузки, приведенные в табл. </w:t>
      </w:r>
      <w:r>
        <w:rPr>
          <w:lang w:val="en-US"/>
        </w:rPr>
        <w:t>4.3</w:t>
      </w:r>
      <w:r>
        <w:t xml:space="preserve">: </w:t>
      </w:r>
    </w:p>
    <w:p w:rsidR="00752832" w:rsidRDefault="00752832">
      <w:pPr>
        <w:ind w:firstLine="384"/>
        <w:jc w:val="both"/>
      </w:pPr>
    </w:p>
    <w:p w:rsidR="00752832" w:rsidRDefault="00752832">
      <w:pPr>
        <w:ind w:firstLine="384"/>
        <w:jc w:val="both"/>
        <w:rPr>
          <w:lang w:val="en-US"/>
        </w:rPr>
      </w:pPr>
    </w:p>
    <w:p w:rsidR="00752832" w:rsidRDefault="00752832">
      <w:pPr>
        <w:ind w:firstLine="384"/>
        <w:jc w:val="right"/>
        <w:rPr>
          <w:sz w:val="24"/>
        </w:rPr>
      </w:pPr>
      <w:r>
        <w:rPr>
          <w:sz w:val="24"/>
        </w:rPr>
        <w:t>Таблица</w:t>
      </w:r>
      <w:r>
        <w:rPr>
          <w:sz w:val="24"/>
          <w:lang w:val="en-US"/>
        </w:rPr>
        <w:t xml:space="preserve"> 4.3</w:t>
      </w:r>
    </w:p>
    <w:tbl>
      <w:tblPr>
        <w:tblW w:w="0" w:type="auto"/>
        <w:tblInd w:w="24" w:type="dxa"/>
        <w:tblLayout w:type="fixed"/>
        <w:tblCellMar>
          <w:left w:w="24" w:type="dxa"/>
          <w:right w:w="24" w:type="dxa"/>
        </w:tblCellMar>
        <w:tblLook w:val="0000"/>
      </w:tblPr>
      <w:tblGrid>
        <w:gridCol w:w="5954"/>
        <w:gridCol w:w="3685"/>
      </w:tblGrid>
      <w:tr w:rsidR="00752832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vanish/>
                <w:sz w:val="24"/>
              </w:rPr>
              <w:t>#G0</w:t>
            </w:r>
            <w:r>
              <w:rPr>
                <w:sz w:val="24"/>
              </w:rPr>
              <w:t xml:space="preserve">Нормативные нагрузки 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Коэффициенты перегру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 xml:space="preserve">ки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60"/>
              <w:jc w:val="both"/>
              <w:rPr>
                <w:sz w:val="24"/>
              </w:rPr>
            </w:pPr>
            <w:r>
              <w:rPr>
                <w:sz w:val="24"/>
              </w:rPr>
              <w:t>1. Собственная масса оп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лубки и лесов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1,1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Масса бетона и арматуры 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1,2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От движения людей и транспортных средств 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1,3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4. От вибрирования бето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 xml:space="preserve">ной смеси 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1,3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5. Боковое давление бето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 xml:space="preserve">ной смеси </w:t>
            </w:r>
          </w:p>
        </w:tc>
        <w:tc>
          <w:tcPr>
            <w:tcW w:w="3685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1,3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595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Динамические от сотрясения при выгрузке бетон           ной смеси </w:t>
            </w:r>
          </w:p>
        </w:tc>
        <w:tc>
          <w:tcPr>
            <w:tcW w:w="36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1,3   </w:t>
            </w:r>
          </w:p>
        </w:tc>
      </w:tr>
    </w:tbl>
    <w:p w:rsidR="00752832" w:rsidRDefault="00752832">
      <w:pPr>
        <w:ind w:firstLine="240"/>
        <w:jc w:val="both"/>
      </w:pPr>
    </w:p>
    <w:p w:rsidR="00752832" w:rsidRDefault="00752832">
      <w:pPr>
        <w:ind w:firstLine="240"/>
        <w:jc w:val="both"/>
      </w:pPr>
    </w:p>
    <w:p w:rsidR="00752832" w:rsidRDefault="00752832">
      <w:pPr>
        <w:ind w:firstLine="240"/>
        <w:jc w:val="both"/>
      </w:pPr>
    </w:p>
    <w:p w:rsidR="00752832" w:rsidRDefault="00752832">
      <w:pPr>
        <w:ind w:firstLine="240"/>
        <w:jc w:val="both"/>
      </w:pPr>
      <w:r>
        <w:t>При расчете элементов опалубки и лесов по деформации нормативные нагру</w:t>
      </w:r>
      <w:r>
        <w:t>з</w:t>
      </w:r>
      <w:r>
        <w:t>ки учитыв</w:t>
      </w:r>
      <w:r>
        <w:t>а</w:t>
      </w:r>
      <w:r>
        <w:t>ются без умножения на коэффициенты перегрузки.</w:t>
      </w:r>
    </w:p>
    <w:p w:rsidR="00752832" w:rsidRDefault="00752832">
      <w:pPr>
        <w:ind w:firstLine="336"/>
        <w:jc w:val="both"/>
      </w:pPr>
      <w:r>
        <w:t>Выбор наиболее невыгодных сочетаний нагрузок при расчете опалубки и поддерживающих лесов должен осуществляться в соответствии с табл.</w:t>
      </w:r>
      <w:r>
        <w:rPr>
          <w:sz w:val="20"/>
        </w:rPr>
        <w:t xml:space="preserve"> </w:t>
      </w:r>
      <w:r>
        <w:rPr>
          <w:lang w:val="en-US"/>
        </w:rPr>
        <w:t>4.4</w:t>
      </w:r>
      <w:r>
        <w:t xml:space="preserve">: </w:t>
      </w:r>
    </w:p>
    <w:p w:rsidR="00752832" w:rsidRDefault="00752832">
      <w:pPr>
        <w:ind w:firstLine="336"/>
        <w:jc w:val="both"/>
      </w:pPr>
    </w:p>
    <w:p w:rsidR="00752832" w:rsidRDefault="00752832">
      <w:pPr>
        <w:jc w:val="right"/>
        <w:rPr>
          <w:sz w:val="24"/>
        </w:rPr>
      </w:pPr>
      <w:r>
        <w:rPr>
          <w:sz w:val="24"/>
        </w:rPr>
        <w:t xml:space="preserve">Таблица </w:t>
      </w:r>
      <w:r>
        <w:rPr>
          <w:sz w:val="24"/>
          <w:lang w:val="en-US"/>
        </w:rPr>
        <w:t>4.4</w:t>
      </w:r>
      <w:r>
        <w:rPr>
          <w:sz w:val="24"/>
        </w:rPr>
        <w:t xml:space="preserve"> </w:t>
      </w:r>
    </w:p>
    <w:tbl>
      <w:tblPr>
        <w:tblW w:w="0" w:type="auto"/>
        <w:tblInd w:w="24" w:type="dxa"/>
        <w:tblLayout w:type="fixed"/>
        <w:tblCellMar>
          <w:left w:w="24" w:type="dxa"/>
          <w:right w:w="24" w:type="dxa"/>
        </w:tblCellMar>
        <w:tblLook w:val="0000"/>
      </w:tblPr>
      <w:tblGrid>
        <w:gridCol w:w="4253"/>
        <w:gridCol w:w="3118"/>
        <w:gridCol w:w="2268"/>
      </w:tblGrid>
      <w:tr w:rsidR="00752832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6" w:space="0" w:color="auto"/>
              <w:lef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Элементы опалубки</w:t>
            </w:r>
            <w:r>
              <w:rPr>
                <w:vanish/>
                <w:sz w:val="24"/>
              </w:rPr>
              <w:t>#G0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Виды нагрузок на опалубку, леса и крепления для расчета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bottom w:val="single" w:sz="6" w:space="0" w:color="auto"/>
            </w:tcBorders>
          </w:tcPr>
          <w:p w:rsidR="00752832" w:rsidRDefault="00752832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несущей спосо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 xml:space="preserve">ности 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 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формации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1. Опалубка плит и сводов и подде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живающие ее конс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 xml:space="preserve">рукции 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 + б + в + г 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 + б + в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2. Опалубка колонн со стороной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чения до 300 мм и стен толщиной до 100 мм 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ж + 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3. Опалубка колонн со стороной с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чения более 300 мм и стен толщиной 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лее 100 мм 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ж + з 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4. Боковые щиты коробов балок,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гонов и арок 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ж + и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Днища коробов балок, прогонов и арок </w:t>
            </w:r>
          </w:p>
        </w:tc>
        <w:tc>
          <w:tcPr>
            <w:tcW w:w="311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 + б + в + д</w:t>
            </w:r>
          </w:p>
        </w:tc>
        <w:tc>
          <w:tcPr>
            <w:tcW w:w="2268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 + б + в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60"/>
              <w:jc w:val="both"/>
              <w:rPr>
                <w:sz w:val="24"/>
              </w:rPr>
            </w:pPr>
            <w:r>
              <w:rPr>
                <w:sz w:val="24"/>
              </w:rPr>
              <w:t>6. Опалубка масс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вов   </w:t>
            </w:r>
          </w:p>
        </w:tc>
        <w:tc>
          <w:tcPr>
            <w:tcW w:w="31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ж + з 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ж   </w:t>
            </w:r>
          </w:p>
        </w:tc>
      </w:tr>
    </w:tbl>
    <w:p w:rsidR="00752832" w:rsidRDefault="00752832">
      <w:pPr>
        <w:ind w:firstLine="384"/>
        <w:jc w:val="both"/>
      </w:pPr>
    </w:p>
    <w:p w:rsidR="00752832" w:rsidRDefault="00752832">
      <w:pPr>
        <w:ind w:firstLine="384"/>
        <w:jc w:val="both"/>
      </w:pPr>
      <w:r>
        <w:t>При совместном действии полезных и ветровых нагрузок все расчетные н</w:t>
      </w:r>
      <w:r>
        <w:t>а</w:t>
      </w:r>
      <w:r>
        <w:t>грузки, кроме собственной массы, вводятся с коэффициентом 0,9.</w:t>
      </w:r>
    </w:p>
    <w:p w:rsidR="00752832" w:rsidRDefault="00752832">
      <w:pPr>
        <w:ind w:firstLine="288"/>
        <w:jc w:val="both"/>
      </w:pPr>
      <w:r>
        <w:t>Расчет лесов и опалубки на устойчивость против опрокидывания следует пр</w:t>
      </w:r>
      <w:r>
        <w:t>о</w:t>
      </w:r>
      <w:r>
        <w:t>изводить при учете совместного действия ветровых нагрузок и собственной ма</w:t>
      </w:r>
      <w:r>
        <w:t>с</w:t>
      </w:r>
      <w:r>
        <w:t>сы, а при установке опалубки совместно с арматурой - также и массы после</w:t>
      </w:r>
      <w:r>
        <w:t>д</w:t>
      </w:r>
      <w:r>
        <w:t>ней. Коэффициенты перегрузок должны приниматься равными: для ветр</w:t>
      </w:r>
      <w:r>
        <w:t>о</w:t>
      </w:r>
      <w:r>
        <w:t>вых нагрузок - 1/2, для удерживающих нагрузок - 0,8.</w:t>
      </w:r>
    </w:p>
    <w:p w:rsidR="00752832" w:rsidRDefault="00752832">
      <w:pPr>
        <w:ind w:firstLine="288"/>
        <w:jc w:val="both"/>
      </w:pPr>
      <w:r>
        <w:t>Расчетные сопротивления материалов принимаются с коэффициентом К. Увеличение расчетных сопротивлений при кратковременности действия нагру</w:t>
      </w:r>
      <w:r>
        <w:t>з</w:t>
      </w:r>
      <w:r>
        <w:t>ки К для древесных матери</w:t>
      </w:r>
      <w:r>
        <w:t>а</w:t>
      </w:r>
      <w:r>
        <w:t>лов принимается равным 1,4.</w:t>
      </w:r>
    </w:p>
    <w:p w:rsidR="00752832" w:rsidRDefault="00752832">
      <w:pPr>
        <w:pStyle w:val="2"/>
      </w:pPr>
      <w:bookmarkStart w:id="21" w:name="_Toc21349576"/>
      <w:r w:rsidRPr="00752832">
        <w:rPr>
          <w:rFonts w:ascii="Times New Roman" w:hAnsi="Times New Roman"/>
        </w:rPr>
        <w:t>4</w:t>
      </w:r>
      <w:r>
        <w:t xml:space="preserve">.3. Установка и приемка опалубки, распалубливание </w:t>
      </w:r>
      <w:r w:rsidRPr="00752832">
        <w:t>[</w:t>
      </w:r>
      <w:r>
        <w:t>Выписка из СНиП 3.03.01-87 р. 2 «Опалубочные раб</w:t>
      </w:r>
      <w:r>
        <w:t>о</w:t>
      </w:r>
      <w:r>
        <w:t>ты»</w:t>
      </w:r>
      <w:r w:rsidRPr="00752832">
        <w:t>]</w:t>
      </w:r>
      <w:bookmarkEnd w:id="21"/>
    </w:p>
    <w:p w:rsidR="00752832" w:rsidRDefault="00752832">
      <w:pPr>
        <w:ind w:firstLine="288"/>
        <w:jc w:val="both"/>
      </w:pPr>
      <w:r>
        <w:rPr>
          <w:b/>
        </w:rPr>
        <w:t>Комплектность опалубки на объекте</w:t>
      </w:r>
      <w:r>
        <w:t xml:space="preserve"> определяется обеспечением условий выдерживания уложенного бетона на захватках, участках бетонирования и в о</w:t>
      </w:r>
      <w:r>
        <w:t>т</w:t>
      </w:r>
      <w:r>
        <w:t>дельных конструкциях при применяемом темпе об</w:t>
      </w:r>
      <w:r>
        <w:t>о</w:t>
      </w:r>
      <w:r>
        <w:t xml:space="preserve">рота опалубки. </w:t>
      </w:r>
    </w:p>
    <w:p w:rsidR="00752832" w:rsidRDefault="00752832">
      <w:pPr>
        <w:ind w:firstLine="288"/>
        <w:jc w:val="both"/>
        <w:rPr>
          <w:b/>
        </w:rPr>
      </w:pPr>
      <w:r>
        <w:rPr>
          <w:b/>
        </w:rPr>
        <w:t xml:space="preserve">Установка и приемка опалубки </w:t>
      </w:r>
      <w:r>
        <w:t>производится в соответствии с разработа</w:t>
      </w:r>
      <w:r>
        <w:t>н</w:t>
      </w:r>
      <w:r>
        <w:t>ными опалубочными чертеж</w:t>
      </w:r>
      <w:r>
        <w:t>а</w:t>
      </w:r>
      <w:r>
        <w:t xml:space="preserve">ми с соблюдением требований табл. </w:t>
      </w:r>
      <w:r w:rsidRPr="00752832">
        <w:t>4</w:t>
      </w:r>
      <w:r>
        <w:t>.5.</w:t>
      </w:r>
    </w:p>
    <w:p w:rsidR="00752832" w:rsidRDefault="00752832">
      <w:pPr>
        <w:ind w:firstLine="288"/>
        <w:jc w:val="both"/>
      </w:pPr>
      <w:r>
        <w:rPr>
          <w:b/>
        </w:rPr>
        <w:lastRenderedPageBreak/>
        <w:t>Распалубливание</w:t>
      </w:r>
      <w:r>
        <w:t xml:space="preserve"> монолитных конструкций осуществляется по достижению бетоном минимально необходимой прочности. Общие требования по мин</w:t>
      </w:r>
      <w:r>
        <w:t>и</w:t>
      </w:r>
      <w:r>
        <w:t xml:space="preserve">мальной прочности бетона  при распалубке сформулированы в табл. </w:t>
      </w:r>
      <w:r w:rsidRPr="00752832">
        <w:t>4</w:t>
      </w:r>
      <w:r>
        <w:t>.5. При у</w:t>
      </w:r>
      <w:r>
        <w:t>с</w:t>
      </w:r>
      <w:r>
        <w:t>тановке промежуточных опор в пролете перекрытия при частичном или посл</w:t>
      </w:r>
      <w:r>
        <w:t>е</w:t>
      </w:r>
      <w:r>
        <w:t>довательном удалении опалубки прочность бетона может быть снижена. В этом случае прочность бетона, свободный пролет перекрытия, число, место и способ установки опор определяются в ППР. Снятие всех типов опалубки следует пр</w:t>
      </w:r>
      <w:r>
        <w:t>о</w:t>
      </w:r>
      <w:r>
        <w:t>изводить после предварительного отрыва ее от бетона. Очистка и смазка оп</w:t>
      </w:r>
      <w:r>
        <w:t>а</w:t>
      </w:r>
      <w:r>
        <w:t>лубки при разборке производятся с соблюдением общих правил прои</w:t>
      </w:r>
      <w:r>
        <w:t>з</w:t>
      </w:r>
      <w:r>
        <w:t>водства бетонных работ.</w:t>
      </w:r>
    </w:p>
    <w:p w:rsidR="00752832" w:rsidRDefault="00752832">
      <w:pPr>
        <w:ind w:firstLine="288"/>
        <w:jc w:val="both"/>
      </w:pPr>
    </w:p>
    <w:p w:rsidR="00752832" w:rsidRDefault="00752832">
      <w:pPr>
        <w:ind w:firstLine="288"/>
        <w:jc w:val="right"/>
        <w:rPr>
          <w:sz w:val="24"/>
        </w:rPr>
      </w:pPr>
      <w:r>
        <w:rPr>
          <w:sz w:val="24"/>
        </w:rPr>
        <w:t xml:space="preserve">Таблица </w:t>
      </w:r>
      <w:r>
        <w:rPr>
          <w:sz w:val="24"/>
          <w:lang w:val="en-US"/>
        </w:rPr>
        <w:t>4</w:t>
      </w:r>
      <w:r>
        <w:rPr>
          <w:sz w:val="24"/>
        </w:rPr>
        <w:t>.</w:t>
      </w:r>
      <w:r>
        <w:rPr>
          <w:sz w:val="24"/>
          <w:lang w:val="en-US"/>
        </w:rPr>
        <w:t>5</w:t>
      </w:r>
      <w:r>
        <w:rPr>
          <w:sz w:val="24"/>
        </w:rPr>
        <w:t xml:space="preserve"> </w:t>
      </w:r>
    </w:p>
    <w:tbl>
      <w:tblPr>
        <w:tblW w:w="0" w:type="auto"/>
        <w:tblInd w:w="24" w:type="dxa"/>
        <w:tblLayout w:type="fixed"/>
        <w:tblCellMar>
          <w:left w:w="24" w:type="dxa"/>
          <w:right w:w="24" w:type="dxa"/>
        </w:tblCellMar>
        <w:tblLook w:val="0000"/>
      </w:tblPr>
      <w:tblGrid>
        <w:gridCol w:w="3402"/>
        <w:gridCol w:w="3686"/>
        <w:gridCol w:w="2551"/>
      </w:tblGrid>
      <w:tr w:rsidR="00752832">
        <w:tblPrEx>
          <w:tblCellMar>
            <w:top w:w="0" w:type="dxa"/>
            <w:bottom w:w="0" w:type="dxa"/>
          </w:tblCellMar>
        </w:tblPrEx>
        <w:trPr>
          <w:hidden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vanish/>
                <w:sz w:val="24"/>
              </w:rPr>
              <w:t>#G0</w:t>
            </w:r>
            <w:r>
              <w:rPr>
                <w:sz w:val="24"/>
              </w:rPr>
              <w:t xml:space="preserve">Параметр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Величина параме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 xml:space="preserve">ра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Контроль (метод, об</w:t>
            </w:r>
            <w:r>
              <w:rPr>
                <w:sz w:val="24"/>
              </w:rPr>
              <w:t>ъ</w:t>
            </w:r>
            <w:r>
              <w:rPr>
                <w:sz w:val="24"/>
              </w:rPr>
              <w:t>ем, вид регистр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ции)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336"/>
              <w:jc w:val="both"/>
              <w:rPr>
                <w:sz w:val="24"/>
              </w:rPr>
            </w:pPr>
            <w:r>
              <w:rPr>
                <w:sz w:val="24"/>
              </w:rPr>
              <w:t>1. Уровень дефектности 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вента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ной опалубки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336"/>
              <w:jc w:val="both"/>
              <w:rPr>
                <w:sz w:val="24"/>
              </w:rPr>
            </w:pPr>
            <w:r>
              <w:rPr>
                <w:sz w:val="24"/>
              </w:rPr>
              <w:t>Не более 1,5% при нормальном уровне ко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 xml:space="preserve">троля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3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Измерительный по ГОСТ 18242-72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60"/>
              <w:jc w:val="both"/>
              <w:rPr>
                <w:sz w:val="24"/>
              </w:rPr>
            </w:pPr>
            <w:r>
              <w:rPr>
                <w:sz w:val="24"/>
              </w:rPr>
              <w:t>2. Точность  установки и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вентарной опалубки, в том чи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ле:</w:t>
            </w:r>
          </w:p>
          <w:p w:rsidR="00752832" w:rsidRDefault="00752832">
            <w:pPr>
              <w:ind w:firstLine="260"/>
              <w:jc w:val="both"/>
              <w:rPr>
                <w:sz w:val="24"/>
              </w:rPr>
            </w:pPr>
            <w:r>
              <w:rPr>
                <w:sz w:val="24"/>
              </w:rPr>
              <w:t>- для конструкций, готовых под окраску без шпа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левки;</w:t>
            </w:r>
          </w:p>
          <w:p w:rsidR="00752832" w:rsidRDefault="00752832">
            <w:pPr>
              <w:ind w:firstLine="260"/>
              <w:jc w:val="both"/>
              <w:rPr>
                <w:sz w:val="24"/>
              </w:rPr>
            </w:pPr>
            <w:r>
              <w:rPr>
                <w:sz w:val="24"/>
              </w:rPr>
              <w:t>- для конструкций, готовых под о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лейку обоями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3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 ГОСТ 25346-82 и ГОСТ 25347-82 </w:t>
            </w:r>
          </w:p>
          <w:p w:rsidR="00752832" w:rsidRDefault="00752832">
            <w:pPr>
              <w:ind w:firstLine="384"/>
              <w:jc w:val="both"/>
              <w:rPr>
                <w:sz w:val="24"/>
              </w:rPr>
            </w:pPr>
          </w:p>
          <w:p w:rsidR="00752832" w:rsidRDefault="00752832">
            <w:pPr>
              <w:ind w:firstLine="336"/>
              <w:jc w:val="both"/>
              <w:rPr>
                <w:sz w:val="24"/>
              </w:rPr>
            </w:pPr>
            <w:r>
              <w:rPr>
                <w:sz w:val="24"/>
              </w:rPr>
              <w:t>Перепады поверхностей, в том числе ст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ковых, не более 2 мм</w:t>
            </w:r>
          </w:p>
          <w:p w:rsidR="00752832" w:rsidRDefault="00752832">
            <w:pPr>
              <w:ind w:firstLine="384"/>
              <w:jc w:val="both"/>
              <w:rPr>
                <w:sz w:val="24"/>
              </w:rPr>
            </w:pPr>
            <w:r>
              <w:rPr>
                <w:sz w:val="24"/>
              </w:rPr>
              <w:t>Перепады поверхностей, в том числе ст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>ковых, не более 1 мм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3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Измерительный, всех элементов, журнал работ 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3. Прогиб собранной опалу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 xml:space="preserve">ки: 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- вертикальных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верхностей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- перекрытий</w:t>
            </w:r>
          </w:p>
        </w:tc>
        <w:tc>
          <w:tcPr>
            <w:tcW w:w="3686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1/400 пролета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1/500 пролета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Регистрационный, журнал работ. Контр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лируется на строител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ной пл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щадке</w:t>
            </w:r>
          </w:p>
        </w:tc>
      </w:tr>
      <w:tr w:rsidR="00752832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5. Минимальная прочность бетона незагруженных мон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литных конструкций при расп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лубке поверхностей и освобо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дении от промежуточных опор: 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- вертикальных в летний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риод (из условия сохранения формы)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- вертикальных в зимний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риод без последующего загр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жения не ниже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- вертикальных в зимний п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риод при темпе возведения 2-3 этажа в 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сяц, не ниже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- горизонтальных и накло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ных при пр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лете до 6 м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- св. 6 м</w:t>
            </w:r>
          </w:p>
        </w:tc>
        <w:tc>
          <w:tcPr>
            <w:tcW w:w="36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0,2-0,3 Мпа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P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критическая прочность бетона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50% проектной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Pr="00752832" w:rsidRDefault="00752832">
            <w:pPr>
              <w:ind w:firstLine="240"/>
              <w:jc w:val="both"/>
              <w:rPr>
                <w:sz w:val="24"/>
              </w:rPr>
            </w:pP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70% проектной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80% проектной</w:t>
            </w:r>
          </w:p>
        </w:tc>
        <w:tc>
          <w:tcPr>
            <w:tcW w:w="25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2832" w:rsidRDefault="00752832">
            <w:pPr>
              <w:ind w:firstLine="240"/>
              <w:jc w:val="both"/>
              <w:rPr>
                <w:sz w:val="24"/>
              </w:rPr>
            </w:pPr>
            <w:r>
              <w:rPr>
                <w:sz w:val="24"/>
              </w:rPr>
              <w:t>Измерительный по ГОСТ 10180-78, ГОСТ 18105-86, жу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нал работ</w:t>
            </w:r>
          </w:p>
          <w:p w:rsidR="00752832" w:rsidRDefault="00752832">
            <w:pPr>
              <w:ind w:firstLine="240"/>
              <w:jc w:val="both"/>
              <w:rPr>
                <w:sz w:val="24"/>
              </w:rPr>
            </w:pPr>
          </w:p>
        </w:tc>
      </w:tr>
    </w:tbl>
    <w:p w:rsidR="00752832" w:rsidRPr="00752832" w:rsidRDefault="00752832">
      <w:pPr>
        <w:jc w:val="both"/>
      </w:pPr>
    </w:p>
    <w:sectPr w:rsidR="00752832" w:rsidRPr="00752832">
      <w:headerReference w:type="even" r:id="rId261"/>
      <w:headerReference w:type="default" r:id="rId262"/>
      <w:pgSz w:w="12242" w:h="15842"/>
      <w:pgMar w:top="1134" w:right="1134" w:bottom="1134" w:left="1418" w:header="567" w:footer="56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A3D" w:rsidRDefault="00086A3D">
      <w:r>
        <w:separator/>
      </w:r>
    </w:p>
  </w:endnote>
  <w:endnote w:type="continuationSeparator" w:id="1">
    <w:p w:rsidR="00086A3D" w:rsidRDefault="00086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A3D" w:rsidRDefault="00086A3D">
      <w:r>
        <w:separator/>
      </w:r>
    </w:p>
  </w:footnote>
  <w:footnote w:type="continuationSeparator" w:id="1">
    <w:p w:rsidR="00086A3D" w:rsidRDefault="00086A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832" w:rsidRDefault="0075283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52832" w:rsidRDefault="00752832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832" w:rsidRDefault="0075283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65CF0">
      <w:rPr>
        <w:rStyle w:val="a4"/>
        <w:noProof/>
      </w:rPr>
      <w:t>69</w:t>
    </w:r>
    <w:r>
      <w:rPr>
        <w:rStyle w:val="a4"/>
      </w:rPr>
      <w:fldChar w:fldCharType="end"/>
    </w:r>
  </w:p>
  <w:p w:rsidR="00752832" w:rsidRDefault="00752832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2832"/>
    <w:rsid w:val="00086A3D"/>
    <w:rsid w:val="00752832"/>
    <w:rsid w:val="00D6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character" w:styleId="a4">
    <w:name w:val="page number"/>
    <w:basedOn w:val="a0"/>
  </w:style>
  <w:style w:type="paragraph" w:styleId="10">
    <w:name w:val="toc 1"/>
    <w:basedOn w:val="a"/>
    <w:next w:val="a"/>
    <w:autoRedefine/>
    <w:semiHidden/>
  </w:style>
  <w:style w:type="paragraph" w:styleId="20">
    <w:name w:val="toc 2"/>
    <w:basedOn w:val="a"/>
    <w:next w:val="a"/>
    <w:autoRedefine/>
    <w:semiHidden/>
    <w:pPr>
      <w:ind w:left="280"/>
    </w:pPr>
  </w:style>
  <w:style w:type="paragraph" w:styleId="3">
    <w:name w:val="toc 3"/>
    <w:basedOn w:val="a"/>
    <w:next w:val="a"/>
    <w:autoRedefine/>
    <w:semiHidden/>
    <w:pPr>
      <w:ind w:left="560"/>
    </w:pPr>
  </w:style>
  <w:style w:type="paragraph" w:styleId="4">
    <w:name w:val="toc 4"/>
    <w:basedOn w:val="a"/>
    <w:next w:val="a"/>
    <w:autoRedefine/>
    <w:semiHidden/>
    <w:pPr>
      <w:ind w:left="840"/>
    </w:pPr>
  </w:style>
  <w:style w:type="paragraph" w:styleId="5">
    <w:name w:val="toc 5"/>
    <w:basedOn w:val="a"/>
    <w:next w:val="a"/>
    <w:autoRedefine/>
    <w:semiHidden/>
    <w:pPr>
      <w:ind w:left="1120"/>
    </w:pPr>
  </w:style>
  <w:style w:type="paragraph" w:styleId="6">
    <w:name w:val="toc 6"/>
    <w:basedOn w:val="a"/>
    <w:next w:val="a"/>
    <w:autoRedefine/>
    <w:semiHidden/>
    <w:pPr>
      <w:ind w:left="1400"/>
    </w:pPr>
  </w:style>
  <w:style w:type="paragraph" w:styleId="7">
    <w:name w:val="toc 7"/>
    <w:basedOn w:val="a"/>
    <w:next w:val="a"/>
    <w:autoRedefine/>
    <w:semiHidden/>
    <w:pPr>
      <w:ind w:left="1680"/>
    </w:pPr>
  </w:style>
  <w:style w:type="paragraph" w:styleId="8">
    <w:name w:val="toc 8"/>
    <w:basedOn w:val="a"/>
    <w:next w:val="a"/>
    <w:autoRedefine/>
    <w:semiHidden/>
    <w:pPr>
      <w:ind w:left="1960"/>
    </w:pPr>
  </w:style>
  <w:style w:type="paragraph" w:styleId="9">
    <w:name w:val="toc 9"/>
    <w:basedOn w:val="a"/>
    <w:next w:val="a"/>
    <w:autoRedefine/>
    <w:semiHidden/>
    <w:pPr>
      <w:ind w:left="2240"/>
    </w:pPr>
  </w:style>
  <w:style w:type="paragraph" w:styleId="a5">
    <w:name w:val="Title"/>
    <w:basedOn w:val="a"/>
    <w:qFormat/>
    <w:pPr>
      <w:jc w:val="center"/>
    </w:pPr>
    <w:rPr>
      <w:b/>
      <w:sz w:val="32"/>
    </w:rPr>
  </w:style>
  <w:style w:type="paragraph" w:styleId="a6">
    <w:name w:val="Document Map"/>
    <w:basedOn w:val="a"/>
    <w:semiHidden/>
    <w:rsid w:val="00752832"/>
    <w:pPr>
      <w:shd w:val="clear" w:color="auto" w:fill="000080"/>
    </w:pPr>
    <w:rPr>
      <w:rFonts w:ascii="Tahoma" w:hAnsi="Tahoma" w:cs="Tahoma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63" Type="http://schemas.openxmlformats.org/officeDocument/2006/relationships/oleObject" Target="embeddings/oleObject29.bin"/><Relationship Id="rId84" Type="http://schemas.openxmlformats.org/officeDocument/2006/relationships/image" Target="media/image40.png"/><Relationship Id="rId138" Type="http://schemas.openxmlformats.org/officeDocument/2006/relationships/image" Target="media/image63.png"/><Relationship Id="rId159" Type="http://schemas.openxmlformats.org/officeDocument/2006/relationships/image" Target="media/image73.png"/><Relationship Id="rId170" Type="http://schemas.openxmlformats.org/officeDocument/2006/relationships/oleObject" Target="embeddings/oleObject87.bin"/><Relationship Id="rId191" Type="http://schemas.openxmlformats.org/officeDocument/2006/relationships/image" Target="media/image89.png"/><Relationship Id="rId205" Type="http://schemas.openxmlformats.org/officeDocument/2006/relationships/image" Target="media/image96.png"/><Relationship Id="rId226" Type="http://schemas.openxmlformats.org/officeDocument/2006/relationships/oleObject" Target="embeddings/oleObject115.bin"/><Relationship Id="rId247" Type="http://schemas.openxmlformats.org/officeDocument/2006/relationships/image" Target="media/image117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53" Type="http://schemas.openxmlformats.org/officeDocument/2006/relationships/oleObject" Target="embeddings/oleObject24.bin"/><Relationship Id="rId74" Type="http://schemas.openxmlformats.org/officeDocument/2006/relationships/image" Target="media/image35.png"/><Relationship Id="rId128" Type="http://schemas.openxmlformats.org/officeDocument/2006/relationships/oleObject" Target="embeddings/oleObject63.bin"/><Relationship Id="rId149" Type="http://schemas.openxmlformats.org/officeDocument/2006/relationships/image" Target="media/image68.png"/><Relationship Id="rId5" Type="http://schemas.openxmlformats.org/officeDocument/2006/relationships/endnotes" Target="endnote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2.bin"/><Relationship Id="rId181" Type="http://schemas.openxmlformats.org/officeDocument/2006/relationships/image" Target="media/image84.png"/><Relationship Id="rId216" Type="http://schemas.openxmlformats.org/officeDocument/2006/relationships/oleObject" Target="embeddings/oleObject110.bin"/><Relationship Id="rId237" Type="http://schemas.openxmlformats.org/officeDocument/2006/relationships/image" Target="media/image112.png"/><Relationship Id="rId258" Type="http://schemas.openxmlformats.org/officeDocument/2006/relationships/oleObject" Target="embeddings/oleObject131.bin"/><Relationship Id="rId22" Type="http://schemas.openxmlformats.org/officeDocument/2006/relationships/image" Target="media/image9.png"/><Relationship Id="rId43" Type="http://schemas.openxmlformats.org/officeDocument/2006/relationships/oleObject" Target="embeddings/oleObject19.bin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139" Type="http://schemas.openxmlformats.org/officeDocument/2006/relationships/oleObject" Target="embeddings/oleObject71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7.bin"/><Relationship Id="rId171" Type="http://schemas.openxmlformats.org/officeDocument/2006/relationships/image" Target="media/image79.png"/><Relationship Id="rId192" Type="http://schemas.openxmlformats.org/officeDocument/2006/relationships/oleObject" Target="embeddings/oleObject98.bin"/><Relationship Id="rId206" Type="http://schemas.openxmlformats.org/officeDocument/2006/relationships/oleObject" Target="embeddings/oleObject105.bin"/><Relationship Id="rId227" Type="http://schemas.openxmlformats.org/officeDocument/2006/relationships/image" Target="media/image107.png"/><Relationship Id="rId248" Type="http://schemas.openxmlformats.org/officeDocument/2006/relationships/oleObject" Target="embeddings/oleObject126.bin"/><Relationship Id="rId12" Type="http://schemas.openxmlformats.org/officeDocument/2006/relationships/image" Target="media/image4.png"/><Relationship Id="rId33" Type="http://schemas.openxmlformats.org/officeDocument/2006/relationships/oleObject" Target="embeddings/oleObject14.bin"/><Relationship Id="rId108" Type="http://schemas.openxmlformats.org/officeDocument/2006/relationships/image" Target="media/image52.png"/><Relationship Id="rId129" Type="http://schemas.openxmlformats.org/officeDocument/2006/relationships/oleObject" Target="embeddings/oleObject64.bin"/><Relationship Id="rId54" Type="http://schemas.openxmlformats.org/officeDocument/2006/relationships/image" Target="media/image25.png"/><Relationship Id="rId75" Type="http://schemas.openxmlformats.org/officeDocument/2006/relationships/oleObject" Target="embeddings/oleObject35.bin"/><Relationship Id="rId96" Type="http://schemas.openxmlformats.org/officeDocument/2006/relationships/image" Target="media/image46.png"/><Relationship Id="rId140" Type="http://schemas.openxmlformats.org/officeDocument/2006/relationships/oleObject" Target="embeddings/oleObject72.bin"/><Relationship Id="rId161" Type="http://schemas.openxmlformats.org/officeDocument/2006/relationships/image" Target="media/image74.png"/><Relationship Id="rId182" Type="http://schemas.openxmlformats.org/officeDocument/2006/relationships/oleObject" Target="embeddings/oleObject93.bin"/><Relationship Id="rId217" Type="http://schemas.openxmlformats.org/officeDocument/2006/relationships/image" Target="media/image102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12" Type="http://schemas.openxmlformats.org/officeDocument/2006/relationships/oleObject" Target="embeddings/oleObject108.bin"/><Relationship Id="rId233" Type="http://schemas.openxmlformats.org/officeDocument/2006/relationships/image" Target="media/image110.png"/><Relationship Id="rId238" Type="http://schemas.openxmlformats.org/officeDocument/2006/relationships/oleObject" Target="embeddings/oleObject121.bin"/><Relationship Id="rId254" Type="http://schemas.openxmlformats.org/officeDocument/2006/relationships/oleObject" Target="embeddings/oleObject129.bin"/><Relationship Id="rId259" Type="http://schemas.openxmlformats.org/officeDocument/2006/relationships/image" Target="media/image123.wmf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49" Type="http://schemas.openxmlformats.org/officeDocument/2006/relationships/oleObject" Target="embeddings/oleObject22.bin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44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130" Type="http://schemas.openxmlformats.org/officeDocument/2006/relationships/oleObject" Target="embeddings/oleObject65.bin"/><Relationship Id="rId135" Type="http://schemas.openxmlformats.org/officeDocument/2006/relationships/oleObject" Target="embeddings/oleObject69.bin"/><Relationship Id="rId151" Type="http://schemas.openxmlformats.org/officeDocument/2006/relationships/image" Target="media/image69.png"/><Relationship Id="rId156" Type="http://schemas.openxmlformats.org/officeDocument/2006/relationships/oleObject" Target="embeddings/oleObject80.bin"/><Relationship Id="rId177" Type="http://schemas.openxmlformats.org/officeDocument/2006/relationships/image" Target="media/image82.png"/><Relationship Id="rId198" Type="http://schemas.openxmlformats.org/officeDocument/2006/relationships/oleObject" Target="embeddings/oleObject101.bin"/><Relationship Id="rId172" Type="http://schemas.openxmlformats.org/officeDocument/2006/relationships/oleObject" Target="embeddings/oleObject88.bin"/><Relationship Id="rId193" Type="http://schemas.openxmlformats.org/officeDocument/2006/relationships/image" Target="media/image90.png"/><Relationship Id="rId202" Type="http://schemas.openxmlformats.org/officeDocument/2006/relationships/oleObject" Target="embeddings/oleObject103.bin"/><Relationship Id="rId207" Type="http://schemas.openxmlformats.org/officeDocument/2006/relationships/image" Target="media/image97.png"/><Relationship Id="rId223" Type="http://schemas.openxmlformats.org/officeDocument/2006/relationships/image" Target="media/image105.wmf"/><Relationship Id="rId228" Type="http://schemas.openxmlformats.org/officeDocument/2006/relationships/oleObject" Target="embeddings/oleObject116.bin"/><Relationship Id="rId244" Type="http://schemas.openxmlformats.org/officeDocument/2006/relationships/oleObject" Target="embeddings/oleObject124.bin"/><Relationship Id="rId249" Type="http://schemas.openxmlformats.org/officeDocument/2006/relationships/image" Target="media/image118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3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1.bin"/><Relationship Id="rId141" Type="http://schemas.openxmlformats.org/officeDocument/2006/relationships/image" Target="media/image64.png"/><Relationship Id="rId146" Type="http://schemas.openxmlformats.org/officeDocument/2006/relationships/oleObject" Target="embeddings/oleObject75.bin"/><Relationship Id="rId167" Type="http://schemas.openxmlformats.org/officeDocument/2006/relationships/image" Target="media/image77.png"/><Relationship Id="rId188" Type="http://schemas.openxmlformats.org/officeDocument/2006/relationships/oleObject" Target="embeddings/oleObject9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162" Type="http://schemas.openxmlformats.org/officeDocument/2006/relationships/oleObject" Target="embeddings/oleObject83.bin"/><Relationship Id="rId183" Type="http://schemas.openxmlformats.org/officeDocument/2006/relationships/image" Target="media/image85.png"/><Relationship Id="rId213" Type="http://schemas.openxmlformats.org/officeDocument/2006/relationships/image" Target="media/image100.wmf"/><Relationship Id="rId218" Type="http://schemas.openxmlformats.org/officeDocument/2006/relationships/oleObject" Target="embeddings/oleObject111.bin"/><Relationship Id="rId234" Type="http://schemas.openxmlformats.org/officeDocument/2006/relationships/oleObject" Target="embeddings/oleObject119.bin"/><Relationship Id="rId239" Type="http://schemas.openxmlformats.org/officeDocument/2006/relationships/image" Target="media/image113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50" Type="http://schemas.openxmlformats.org/officeDocument/2006/relationships/oleObject" Target="embeddings/oleObject127.bin"/><Relationship Id="rId255" Type="http://schemas.openxmlformats.org/officeDocument/2006/relationships/image" Target="media/image121.wmf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6.bin"/><Relationship Id="rId136" Type="http://schemas.openxmlformats.org/officeDocument/2006/relationships/image" Target="media/image62.png"/><Relationship Id="rId157" Type="http://schemas.openxmlformats.org/officeDocument/2006/relationships/image" Target="media/image72.png"/><Relationship Id="rId178" Type="http://schemas.openxmlformats.org/officeDocument/2006/relationships/oleObject" Target="embeddings/oleObject9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52" Type="http://schemas.openxmlformats.org/officeDocument/2006/relationships/oleObject" Target="embeddings/oleObject78.bin"/><Relationship Id="rId173" Type="http://schemas.openxmlformats.org/officeDocument/2006/relationships/image" Target="media/image80.png"/><Relationship Id="rId194" Type="http://schemas.openxmlformats.org/officeDocument/2006/relationships/oleObject" Target="embeddings/oleObject99.bin"/><Relationship Id="rId199" Type="http://schemas.openxmlformats.org/officeDocument/2006/relationships/image" Target="media/image93.png"/><Relationship Id="rId203" Type="http://schemas.openxmlformats.org/officeDocument/2006/relationships/image" Target="media/image95.png"/><Relationship Id="rId208" Type="http://schemas.openxmlformats.org/officeDocument/2006/relationships/oleObject" Target="embeddings/oleObject106.bin"/><Relationship Id="rId229" Type="http://schemas.openxmlformats.org/officeDocument/2006/relationships/image" Target="media/image108.png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4.bin"/><Relationship Id="rId240" Type="http://schemas.openxmlformats.org/officeDocument/2006/relationships/oleObject" Target="embeddings/oleObject122.bin"/><Relationship Id="rId245" Type="http://schemas.openxmlformats.org/officeDocument/2006/relationships/image" Target="media/image116.png"/><Relationship Id="rId261" Type="http://schemas.openxmlformats.org/officeDocument/2006/relationships/header" Target="header1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26" Type="http://schemas.openxmlformats.org/officeDocument/2006/relationships/image" Target="media/image60.png"/><Relationship Id="rId147" Type="http://schemas.openxmlformats.org/officeDocument/2006/relationships/image" Target="media/image67.png"/><Relationship Id="rId168" Type="http://schemas.openxmlformats.org/officeDocument/2006/relationships/oleObject" Target="embeddings/oleObject86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73.bin"/><Relationship Id="rId163" Type="http://schemas.openxmlformats.org/officeDocument/2006/relationships/image" Target="media/image75.png"/><Relationship Id="rId184" Type="http://schemas.openxmlformats.org/officeDocument/2006/relationships/oleObject" Target="embeddings/oleObject94.bin"/><Relationship Id="rId189" Type="http://schemas.openxmlformats.org/officeDocument/2006/relationships/image" Target="media/image88.png"/><Relationship Id="rId219" Type="http://schemas.openxmlformats.org/officeDocument/2006/relationships/image" Target="media/image103.w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9.bin"/><Relationship Id="rId230" Type="http://schemas.openxmlformats.org/officeDocument/2006/relationships/oleObject" Target="embeddings/oleObject117.bin"/><Relationship Id="rId235" Type="http://schemas.openxmlformats.org/officeDocument/2006/relationships/image" Target="media/image111.png"/><Relationship Id="rId251" Type="http://schemas.openxmlformats.org/officeDocument/2006/relationships/image" Target="media/image119.png"/><Relationship Id="rId256" Type="http://schemas.openxmlformats.org/officeDocument/2006/relationships/oleObject" Target="embeddings/oleObject130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png"/><Relationship Id="rId67" Type="http://schemas.openxmlformats.org/officeDocument/2006/relationships/oleObject" Target="embeddings/oleObject31.bin"/><Relationship Id="rId116" Type="http://schemas.openxmlformats.org/officeDocument/2006/relationships/image" Target="media/image56.png"/><Relationship Id="rId137" Type="http://schemas.openxmlformats.org/officeDocument/2006/relationships/oleObject" Target="embeddings/oleObject70.bin"/><Relationship Id="rId158" Type="http://schemas.openxmlformats.org/officeDocument/2006/relationships/oleObject" Target="embeddings/oleObject8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62" Type="http://schemas.openxmlformats.org/officeDocument/2006/relationships/image" Target="media/image29.png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7.bin"/><Relationship Id="rId153" Type="http://schemas.openxmlformats.org/officeDocument/2006/relationships/image" Target="media/image70.png"/><Relationship Id="rId174" Type="http://schemas.openxmlformats.org/officeDocument/2006/relationships/oleObject" Target="embeddings/oleObject89.bin"/><Relationship Id="rId179" Type="http://schemas.openxmlformats.org/officeDocument/2006/relationships/image" Target="media/image83.png"/><Relationship Id="rId195" Type="http://schemas.openxmlformats.org/officeDocument/2006/relationships/image" Target="media/image91.png"/><Relationship Id="rId209" Type="http://schemas.openxmlformats.org/officeDocument/2006/relationships/image" Target="media/image98.png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0" Type="http://schemas.openxmlformats.org/officeDocument/2006/relationships/oleObject" Target="embeddings/oleObject112.bin"/><Relationship Id="rId225" Type="http://schemas.openxmlformats.org/officeDocument/2006/relationships/image" Target="media/image106.wmf"/><Relationship Id="rId241" Type="http://schemas.openxmlformats.org/officeDocument/2006/relationships/image" Target="media/image114.png"/><Relationship Id="rId246" Type="http://schemas.openxmlformats.org/officeDocument/2006/relationships/oleObject" Target="embeddings/oleObject125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png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27" Type="http://schemas.openxmlformats.org/officeDocument/2006/relationships/oleObject" Target="embeddings/oleObject62.bin"/><Relationship Id="rId262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52" Type="http://schemas.openxmlformats.org/officeDocument/2006/relationships/image" Target="media/image24.png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143" Type="http://schemas.openxmlformats.org/officeDocument/2006/relationships/image" Target="media/image65.png"/><Relationship Id="rId148" Type="http://schemas.openxmlformats.org/officeDocument/2006/relationships/oleObject" Target="embeddings/oleObject76.bin"/><Relationship Id="rId164" Type="http://schemas.openxmlformats.org/officeDocument/2006/relationships/oleObject" Target="embeddings/oleObject84.bin"/><Relationship Id="rId169" Type="http://schemas.openxmlformats.org/officeDocument/2006/relationships/image" Target="media/image78.png"/><Relationship Id="rId185" Type="http://schemas.openxmlformats.org/officeDocument/2006/relationships/image" Target="media/image86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oleObject" Target="embeddings/oleObject92.bin"/><Relationship Id="rId210" Type="http://schemas.openxmlformats.org/officeDocument/2006/relationships/oleObject" Target="embeddings/oleObject107.bin"/><Relationship Id="rId215" Type="http://schemas.openxmlformats.org/officeDocument/2006/relationships/image" Target="media/image101.wmf"/><Relationship Id="rId236" Type="http://schemas.openxmlformats.org/officeDocument/2006/relationships/oleObject" Target="embeddings/oleObject120.bin"/><Relationship Id="rId257" Type="http://schemas.openxmlformats.org/officeDocument/2006/relationships/image" Target="media/image122.wmf"/><Relationship Id="rId26" Type="http://schemas.openxmlformats.org/officeDocument/2006/relationships/image" Target="media/image11.png"/><Relationship Id="rId231" Type="http://schemas.openxmlformats.org/officeDocument/2006/relationships/image" Target="media/image109.png"/><Relationship Id="rId252" Type="http://schemas.openxmlformats.org/officeDocument/2006/relationships/oleObject" Target="embeddings/oleObject128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2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8.bin"/><Relationship Id="rId154" Type="http://schemas.openxmlformats.org/officeDocument/2006/relationships/oleObject" Target="embeddings/oleObject79.bin"/><Relationship Id="rId175" Type="http://schemas.openxmlformats.org/officeDocument/2006/relationships/image" Target="media/image81.png"/><Relationship Id="rId196" Type="http://schemas.openxmlformats.org/officeDocument/2006/relationships/oleObject" Target="embeddings/oleObject100.bin"/><Relationship Id="rId200" Type="http://schemas.openxmlformats.org/officeDocument/2006/relationships/oleObject" Target="embeddings/oleObject102.bin"/><Relationship Id="rId16" Type="http://schemas.openxmlformats.org/officeDocument/2006/relationships/image" Target="media/image6.png"/><Relationship Id="rId221" Type="http://schemas.openxmlformats.org/officeDocument/2006/relationships/image" Target="media/image104.wmf"/><Relationship Id="rId242" Type="http://schemas.openxmlformats.org/officeDocument/2006/relationships/oleObject" Target="embeddings/oleObject123.bin"/><Relationship Id="rId263" Type="http://schemas.openxmlformats.org/officeDocument/2006/relationships/fontTable" Target="fontTable.xml"/><Relationship Id="rId37" Type="http://schemas.openxmlformats.org/officeDocument/2006/relationships/oleObject" Target="embeddings/oleObject16.bin"/><Relationship Id="rId58" Type="http://schemas.openxmlformats.org/officeDocument/2006/relationships/image" Target="media/image27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44" Type="http://schemas.openxmlformats.org/officeDocument/2006/relationships/oleObject" Target="embeddings/oleObject74.bin"/><Relationship Id="rId90" Type="http://schemas.openxmlformats.org/officeDocument/2006/relationships/image" Target="media/image43.png"/><Relationship Id="rId165" Type="http://schemas.openxmlformats.org/officeDocument/2006/relationships/image" Target="media/image76.png"/><Relationship Id="rId186" Type="http://schemas.openxmlformats.org/officeDocument/2006/relationships/oleObject" Target="embeddings/oleObject95.bin"/><Relationship Id="rId211" Type="http://schemas.openxmlformats.org/officeDocument/2006/relationships/image" Target="media/image99.wmf"/><Relationship Id="rId232" Type="http://schemas.openxmlformats.org/officeDocument/2006/relationships/oleObject" Target="embeddings/oleObject118.bin"/><Relationship Id="rId253" Type="http://schemas.openxmlformats.org/officeDocument/2006/relationships/image" Target="media/image120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2.png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34" Type="http://schemas.openxmlformats.org/officeDocument/2006/relationships/image" Target="media/image61.png"/><Relationship Id="rId80" Type="http://schemas.openxmlformats.org/officeDocument/2006/relationships/image" Target="media/image38.png"/><Relationship Id="rId155" Type="http://schemas.openxmlformats.org/officeDocument/2006/relationships/image" Target="media/image71.png"/><Relationship Id="rId176" Type="http://schemas.openxmlformats.org/officeDocument/2006/relationships/oleObject" Target="embeddings/oleObject90.bin"/><Relationship Id="rId197" Type="http://schemas.openxmlformats.org/officeDocument/2006/relationships/image" Target="media/image92.png"/><Relationship Id="rId201" Type="http://schemas.openxmlformats.org/officeDocument/2006/relationships/image" Target="media/image94.png"/><Relationship Id="rId222" Type="http://schemas.openxmlformats.org/officeDocument/2006/relationships/oleObject" Target="embeddings/oleObject113.bin"/><Relationship Id="rId243" Type="http://schemas.openxmlformats.org/officeDocument/2006/relationships/image" Target="media/image115.png"/><Relationship Id="rId264" Type="http://schemas.openxmlformats.org/officeDocument/2006/relationships/theme" Target="theme/theme1.xml"/><Relationship Id="rId17" Type="http://schemas.openxmlformats.org/officeDocument/2006/relationships/oleObject" Target="embeddings/oleObject6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60.bin"/><Relationship Id="rId70" Type="http://schemas.openxmlformats.org/officeDocument/2006/relationships/image" Target="media/image33.png"/><Relationship Id="rId91" Type="http://schemas.openxmlformats.org/officeDocument/2006/relationships/oleObject" Target="embeddings/oleObject43.bin"/><Relationship Id="rId145" Type="http://schemas.openxmlformats.org/officeDocument/2006/relationships/image" Target="media/image66.png"/><Relationship Id="rId166" Type="http://schemas.openxmlformats.org/officeDocument/2006/relationships/oleObject" Target="embeddings/oleObject85.bin"/><Relationship Id="rId187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11914</Words>
  <Characters>67913</Characters>
  <Application>Microsoft Office Word</Application>
  <DocSecurity>0</DocSecurity>
  <Lines>565</Lines>
  <Paragraphs>159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>Справочно-методическое пособие</vt:lpstr>
      <vt:lpstr>ВВЕДЕНИЕ</vt:lpstr>
      <vt:lpstr>1. Основные конструктивные элементы опалубочных систем и характерные приемы их </vt:lpstr>
      <vt:lpstr>    1.1. Опалубки для вертикальных монолитных конструкций</vt:lpstr>
      <vt:lpstr>    1.2. Характерные элементы и конструктивные решения опалубочных систем для устрой</vt:lpstr>
      <vt:lpstr>2. Каталоги основных элементов опалубочных систем</vt:lpstr>
      <vt:lpstr>    2.1. Каталог основных конструктивных элементов опалубки FRAMECO </vt:lpstr>
      <vt:lpstr>    2.2 Каталог основных конструктивных элементов опалубки FRAMAX</vt:lpstr>
      <vt:lpstr>    2.3. Каталог основных элементов опалубки STAR TEC </vt:lpstr>
      <vt:lpstr>    2.4. Каталог основных элементов опалубки dokaflex</vt:lpstr>
      <vt:lpstr>    2.5. Каталог основных элементов опалубки TITAN HV</vt:lpstr>
      <vt:lpstr>3. Основные принципы выбора комплекта опалубки для монолитного домостроения</vt:lpstr>
      <vt:lpstr>    3.1. Общие положения</vt:lpstr>
      <vt:lpstr>    3.2. Заданный темп возведения монолитных конструкций</vt:lpstr>
      <vt:lpstr>    3.3. Размеры принятой захватки</vt:lpstr>
      <vt:lpstr>    3.4. Время выдерживания бетона в опалубке</vt:lpstr>
      <vt:lpstr>    3.5. Дополнительные технологические и инженерные мероприятия для ускорения обора</vt:lpstr>
      <vt:lpstr>    3.6. Учет необходимого запаса элементов опалубки</vt:lpstr>
      <vt:lpstr>    3.7. Выводы</vt:lpstr>
      <vt:lpstr>4. Технологическое проектирование опалубочных работ </vt:lpstr>
      <vt:lpstr>    4.1. Составление опалубочных чертежей и спецификаций</vt:lpstr>
      <vt:lpstr>    4.2. Расчеты опалубки [Выписка из СНиП 3.03.01-87 р. 2 «Опалубочные работы»]</vt:lpstr>
      <vt:lpstr>    4.3. Установка и приемка опалубки, распалубливание [Выписка из СНиП 3.03.01-87 р</vt:lpstr>
    </vt:vector>
  </TitlesOfParts>
  <Company>кафедра ТСП МГСУ</Company>
  <LinksUpToDate>false</LinksUpToDate>
  <CharactersWithSpaces>79668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Справочно-методическое пособие</dc:title>
  <dc:subject>Опалубочные системы для монолитного домостроения</dc:subject>
  <dc:creator>канд. техн. наук, доц. Комиссаров С.В., канд. техн. наук, доц. Ремейко О.А.</dc:creator>
  <cp:keywords>Москва, 2000 г.</cp:keywords>
  <cp:lastModifiedBy>1</cp:lastModifiedBy>
  <cp:revision>2</cp:revision>
  <cp:lastPrinted>1998-10-24T13:24:00Z</cp:lastPrinted>
  <dcterms:created xsi:type="dcterms:W3CDTF">2014-04-22T10:07:00Z</dcterms:created>
  <dcterms:modified xsi:type="dcterms:W3CDTF">2014-04-22T10:07:00Z</dcterms:modified>
  <cp:category>Электронное справочное пособие</cp:category>
</cp:coreProperties>
</file>